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499"/>
      </w:tblGrid>
      <w:tr w:rsidR="004519C2" w:rsidRPr="004519C2" w:rsidTr="004519C2">
        <w:trPr>
          <w:trHeight w:val="2135"/>
        </w:trPr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9C2" w:rsidRPr="004519C2" w:rsidRDefault="004519C2" w:rsidP="005B617E">
            <w:pPr>
              <w:ind w:left="-180"/>
              <w:rPr>
                <w:sz w:val="24"/>
                <w:szCs w:val="24"/>
              </w:rPr>
            </w:pPr>
            <w:r w:rsidRPr="004519C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62865</wp:posOffset>
                  </wp:positionV>
                  <wp:extent cx="2014222" cy="1076325"/>
                  <wp:effectExtent l="19050" t="0" r="5078" b="0"/>
                  <wp:wrapNone/>
                  <wp:docPr id="4" name="Рисунок 2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53" cy="1077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19C2" w:rsidRPr="004519C2" w:rsidRDefault="004519C2" w:rsidP="005B617E">
            <w:pPr>
              <w:rPr>
                <w:sz w:val="24"/>
                <w:szCs w:val="24"/>
              </w:rPr>
            </w:pPr>
          </w:p>
          <w:p w:rsidR="004519C2" w:rsidRPr="004519C2" w:rsidRDefault="004519C2" w:rsidP="005B617E">
            <w:pPr>
              <w:rPr>
                <w:sz w:val="24"/>
                <w:szCs w:val="24"/>
              </w:rPr>
            </w:pPr>
          </w:p>
          <w:p w:rsidR="004519C2" w:rsidRPr="004519C2" w:rsidRDefault="004519C2" w:rsidP="005B617E">
            <w:pPr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9C2" w:rsidRPr="004519C2" w:rsidRDefault="004519C2" w:rsidP="005B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9C2" w:rsidRPr="004519C2" w:rsidRDefault="004519C2" w:rsidP="005B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2">
              <w:rPr>
                <w:rFonts w:ascii="Times New Roman" w:hAnsi="Times New Roman"/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</w:p>
          <w:p w:rsidR="004519C2" w:rsidRPr="004519C2" w:rsidRDefault="004519C2" w:rsidP="005B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9C2" w:rsidRPr="004519C2" w:rsidRDefault="004519C2" w:rsidP="005B6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9C2">
              <w:rPr>
                <w:rFonts w:ascii="Times New Roman" w:hAnsi="Times New Roman"/>
                <w:b/>
                <w:sz w:val="24"/>
                <w:szCs w:val="24"/>
              </w:rPr>
              <w:t>Ярославский педагогический колледж</w:t>
            </w:r>
          </w:p>
          <w:p w:rsidR="004519C2" w:rsidRPr="004519C2" w:rsidRDefault="004519C2" w:rsidP="005B617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C2" w:rsidRPr="004519C2" w:rsidTr="004519C2"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19C2" w:rsidRPr="004519C2" w:rsidRDefault="004519C2" w:rsidP="005B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2">
              <w:rPr>
                <w:rFonts w:ascii="Times New Roman" w:hAnsi="Times New Roman"/>
                <w:sz w:val="24"/>
                <w:szCs w:val="24"/>
              </w:rPr>
              <w:t>150029, г. Ярославль, ул. Маланова, д. 14, тел./факс 8(4852) 32-64-14, е-</w:t>
            </w:r>
            <w:r w:rsidRPr="004519C2">
              <w:rPr>
                <w:rFonts w:ascii="Times New Roman" w:hAnsi="Times New Roman"/>
                <w:sz w:val="24"/>
                <w:szCs w:val="24"/>
                <w:lang w:val="fr-FR"/>
              </w:rPr>
              <w:t>mail</w:t>
            </w:r>
            <w:r w:rsidRPr="004519C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519C2">
              <w:rPr>
                <w:rFonts w:ascii="Times New Roman" w:hAnsi="Times New Roman"/>
                <w:sz w:val="24"/>
                <w:szCs w:val="24"/>
                <w:lang w:val="fr-FR"/>
              </w:rPr>
              <w:t>yar</w:t>
            </w:r>
            <w:r w:rsidRPr="004519C2">
              <w:rPr>
                <w:rFonts w:ascii="Times New Roman" w:hAnsi="Times New Roman"/>
                <w:sz w:val="24"/>
                <w:szCs w:val="24"/>
              </w:rPr>
              <w:t>_</w:t>
            </w:r>
            <w:r w:rsidRPr="004519C2">
              <w:rPr>
                <w:rFonts w:ascii="Times New Roman" w:hAnsi="Times New Roman"/>
                <w:sz w:val="24"/>
                <w:szCs w:val="24"/>
                <w:lang w:val="fr-FR"/>
              </w:rPr>
              <w:t>pk</w:t>
            </w:r>
            <w:r w:rsidRPr="004519C2">
              <w:rPr>
                <w:rFonts w:ascii="Times New Roman" w:hAnsi="Times New Roman"/>
                <w:sz w:val="24"/>
                <w:szCs w:val="24"/>
              </w:rPr>
              <w:t>@</w:t>
            </w:r>
            <w:r w:rsidRPr="004519C2">
              <w:rPr>
                <w:rFonts w:ascii="Times New Roman" w:hAnsi="Times New Roman"/>
                <w:sz w:val="24"/>
                <w:szCs w:val="24"/>
                <w:lang w:val="fr-FR"/>
              </w:rPr>
              <w:t>mail</w:t>
            </w:r>
            <w:r w:rsidRPr="004519C2">
              <w:rPr>
                <w:rFonts w:ascii="Times New Roman" w:hAnsi="Times New Roman"/>
                <w:sz w:val="24"/>
                <w:szCs w:val="24"/>
              </w:rPr>
              <w:t>.</w:t>
            </w:r>
            <w:r w:rsidRPr="004519C2">
              <w:rPr>
                <w:rFonts w:ascii="Times New Roman" w:hAnsi="Times New Roman"/>
                <w:sz w:val="24"/>
                <w:szCs w:val="24"/>
                <w:lang w:val="fr-FR"/>
              </w:rPr>
              <w:t>ru</w:t>
            </w:r>
          </w:p>
          <w:p w:rsidR="004519C2" w:rsidRPr="004519C2" w:rsidRDefault="004519C2" w:rsidP="005B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519C2">
              <w:rPr>
                <w:rFonts w:ascii="Times New Roman" w:hAnsi="Times New Roman"/>
                <w:sz w:val="24"/>
                <w:szCs w:val="24"/>
              </w:rPr>
              <w:t>ИНН:7605009065 КПП:760401001 ОГРН:1027600789017 БИК:047888001</w:t>
            </w:r>
          </w:p>
        </w:tc>
      </w:tr>
    </w:tbl>
    <w:p w:rsidR="004519C2" w:rsidRDefault="004519C2"/>
    <w:tbl>
      <w:tblPr>
        <w:tblpPr w:leftFromText="180" w:rightFromText="180" w:vertAnchor="text" w:horzAnchor="margin" w:tblpXSpec="center" w:tblpY="27"/>
        <w:tblW w:w="10314" w:type="dxa"/>
        <w:tblLook w:val="0000"/>
      </w:tblPr>
      <w:tblGrid>
        <w:gridCol w:w="4644"/>
        <w:gridCol w:w="2127"/>
        <w:gridCol w:w="3543"/>
      </w:tblGrid>
      <w:tr w:rsidR="009A67C9" w:rsidRPr="009A53A5" w:rsidTr="004519C2">
        <w:trPr>
          <w:trHeight w:val="1701"/>
        </w:trPr>
        <w:tc>
          <w:tcPr>
            <w:tcW w:w="4644" w:type="dxa"/>
          </w:tcPr>
          <w:p w:rsidR="009A67C9" w:rsidRPr="00F35F83" w:rsidRDefault="009A67C9" w:rsidP="004519C2">
            <w:pPr>
              <w:snapToGrid w:val="0"/>
              <w:spacing w:after="120" w:line="240" w:lineRule="auto"/>
              <w:ind w:left="-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67C9" w:rsidRPr="00F35F83" w:rsidRDefault="009A67C9" w:rsidP="006C1E00">
            <w:pPr>
              <w:snapToGrid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67C9" w:rsidRPr="009A53A5" w:rsidRDefault="00627B6F" w:rsidP="006C1E00">
            <w:pPr>
              <w:snapToGrid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</w:t>
            </w:r>
            <w:r w:rsidR="00070F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АЮ</w:t>
            </w:r>
          </w:p>
          <w:p w:rsidR="009A67C9" w:rsidRPr="009A53A5" w:rsidRDefault="009A67C9" w:rsidP="006C1E00">
            <w:pPr>
              <w:pStyle w:val="a4"/>
              <w:rPr>
                <w:sz w:val="24"/>
                <w:szCs w:val="24"/>
              </w:rPr>
            </w:pPr>
            <w:r w:rsidRPr="009A53A5">
              <w:rPr>
                <w:sz w:val="24"/>
                <w:szCs w:val="24"/>
              </w:rPr>
              <w:t>Директор ГПОАУ ЯО Ярославск</w:t>
            </w:r>
            <w:r>
              <w:rPr>
                <w:sz w:val="24"/>
                <w:szCs w:val="24"/>
              </w:rPr>
              <w:t>ого</w:t>
            </w:r>
            <w:r w:rsidRPr="009A53A5">
              <w:rPr>
                <w:sz w:val="24"/>
                <w:szCs w:val="24"/>
              </w:rPr>
              <w:t xml:space="preserve"> педагогическ</w:t>
            </w:r>
            <w:r>
              <w:rPr>
                <w:sz w:val="24"/>
                <w:szCs w:val="24"/>
              </w:rPr>
              <w:t>ого</w:t>
            </w:r>
            <w:r w:rsidRPr="009A53A5">
              <w:rPr>
                <w:sz w:val="24"/>
                <w:szCs w:val="24"/>
              </w:rPr>
              <w:t xml:space="preserve"> колледж</w:t>
            </w:r>
            <w:r>
              <w:rPr>
                <w:sz w:val="24"/>
                <w:szCs w:val="24"/>
              </w:rPr>
              <w:t>а</w:t>
            </w:r>
          </w:p>
          <w:p w:rsidR="009A67C9" w:rsidRPr="009A53A5" w:rsidRDefault="009A67C9" w:rsidP="006C1E00">
            <w:pPr>
              <w:snapToGrid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5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    М.Е. Лавров</w:t>
            </w:r>
          </w:p>
        </w:tc>
      </w:tr>
      <w:tr w:rsidR="009A67C9" w:rsidRPr="009A53A5" w:rsidTr="004519C2">
        <w:tc>
          <w:tcPr>
            <w:tcW w:w="4644" w:type="dxa"/>
          </w:tcPr>
          <w:p w:rsidR="009A67C9" w:rsidRPr="00F35F83" w:rsidRDefault="009A67C9" w:rsidP="006C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67C9" w:rsidRPr="00F35F83" w:rsidRDefault="009A67C9" w:rsidP="006C1E00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67C9" w:rsidRPr="009A53A5" w:rsidRDefault="009A67C9" w:rsidP="00CF32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5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«___»_____________201</w:t>
            </w:r>
            <w:r w:rsidR="00CF32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9A5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9A67C9" w:rsidRPr="00F35F83" w:rsidTr="004519C2">
        <w:tc>
          <w:tcPr>
            <w:tcW w:w="4644" w:type="dxa"/>
          </w:tcPr>
          <w:p w:rsidR="009A67C9" w:rsidRPr="00F35F83" w:rsidRDefault="009A67C9" w:rsidP="006C1E00">
            <w:pPr>
              <w:snapToGrid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67C9" w:rsidRPr="00F35F83" w:rsidRDefault="009A67C9" w:rsidP="006C1E00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67C9" w:rsidRPr="00F35F83" w:rsidRDefault="009A67C9" w:rsidP="006C1E00">
            <w:pPr>
              <w:snapToGrid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67C9" w:rsidRDefault="009A67C9" w:rsidP="009A6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7C9" w:rsidRPr="009A67C9" w:rsidRDefault="009A67C9" w:rsidP="00A25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7C9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A30173">
        <w:rPr>
          <w:rFonts w:ascii="Times New Roman" w:hAnsi="Times New Roman" w:cs="Times New Roman"/>
          <w:sz w:val="24"/>
          <w:szCs w:val="24"/>
        </w:rPr>
        <w:t>запроса цен</w:t>
      </w:r>
      <w:r w:rsidRPr="009A6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20" w:rsidRPr="00BF2A11" w:rsidRDefault="009A67C9" w:rsidP="00A25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7C9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</w:p>
    <w:p w:rsidR="00BF2A11" w:rsidRPr="00BF2A11" w:rsidRDefault="00BF2A11" w:rsidP="00A25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7C9" w:rsidRPr="009A67C9" w:rsidRDefault="009A67C9" w:rsidP="004349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C9">
        <w:rPr>
          <w:rFonts w:ascii="Times New Roman" w:hAnsi="Times New Roman" w:cs="Times New Roman"/>
          <w:sz w:val="24"/>
          <w:szCs w:val="24"/>
        </w:rPr>
        <w:t xml:space="preserve">Способ определения поставщика – </w:t>
      </w:r>
      <w:r w:rsidR="00A30173">
        <w:rPr>
          <w:rFonts w:ascii="Times New Roman" w:hAnsi="Times New Roman" w:cs="Times New Roman"/>
          <w:sz w:val="24"/>
          <w:szCs w:val="24"/>
        </w:rPr>
        <w:t>запрос цен</w:t>
      </w:r>
      <w:r w:rsidRPr="009A67C9">
        <w:rPr>
          <w:rFonts w:ascii="Times New Roman" w:hAnsi="Times New Roman" w:cs="Times New Roman"/>
          <w:sz w:val="24"/>
          <w:szCs w:val="24"/>
        </w:rPr>
        <w:t xml:space="preserve"> в электронной форме (далее – </w:t>
      </w:r>
      <w:r w:rsidR="00A30173">
        <w:rPr>
          <w:rFonts w:ascii="Times New Roman" w:hAnsi="Times New Roman" w:cs="Times New Roman"/>
          <w:sz w:val="24"/>
          <w:szCs w:val="24"/>
        </w:rPr>
        <w:t>запрос цен</w:t>
      </w:r>
      <w:r w:rsidRPr="009A67C9">
        <w:rPr>
          <w:rFonts w:ascii="Times New Roman" w:hAnsi="Times New Roman" w:cs="Times New Roman"/>
          <w:sz w:val="24"/>
          <w:szCs w:val="24"/>
        </w:rPr>
        <w:t>).</w:t>
      </w:r>
    </w:p>
    <w:p w:rsidR="009A67C9" w:rsidRPr="009A67C9" w:rsidRDefault="009A67C9" w:rsidP="004349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C9"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информационно-телекоммуникационной сети «Интернет»: </w:t>
      </w:r>
      <w:hyperlink r:id="rId6" w:history="1">
        <w:r w:rsidR="00ED5FBF" w:rsidRPr="00DE311D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ED5FBF" w:rsidRPr="00DE311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rts</w:t>
        </w:r>
        <w:r w:rsidR="00ED5FBF" w:rsidRPr="00DE311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ED5FBF" w:rsidRPr="00DE311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ED5FBF" w:rsidRPr="00DE311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5FBF" w:rsidRPr="00DE311D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9A67C9" w:rsidRPr="009A67C9" w:rsidRDefault="009A67C9" w:rsidP="004349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C9">
        <w:rPr>
          <w:rFonts w:ascii="Times New Roman" w:hAnsi="Times New Roman" w:cs="Times New Roman"/>
          <w:sz w:val="24"/>
          <w:szCs w:val="24"/>
        </w:rPr>
        <w:t>Заказчик –</w:t>
      </w:r>
      <w:r w:rsidR="00434920">
        <w:rPr>
          <w:rFonts w:ascii="Times New Roman" w:hAnsi="Times New Roman" w:cs="Times New Roman"/>
          <w:sz w:val="24"/>
          <w:szCs w:val="24"/>
        </w:rPr>
        <w:t xml:space="preserve"> государственное профессиональное образовательное автономное учреждение Ярославской области Ярославский педагогический колледж</w:t>
      </w:r>
      <w:r w:rsidRPr="009A67C9">
        <w:rPr>
          <w:rFonts w:ascii="Times New Roman" w:hAnsi="Times New Roman" w:cs="Times New Roman"/>
          <w:sz w:val="24"/>
          <w:szCs w:val="24"/>
        </w:rPr>
        <w:t xml:space="preserve">. Место нахождения и почтовый адрес: </w:t>
      </w:r>
      <w:r w:rsidR="00434920">
        <w:rPr>
          <w:rFonts w:ascii="Times New Roman" w:hAnsi="Times New Roman" w:cs="Times New Roman"/>
          <w:sz w:val="24"/>
          <w:szCs w:val="24"/>
        </w:rPr>
        <w:t>150029</w:t>
      </w:r>
      <w:r w:rsidRPr="009A67C9">
        <w:rPr>
          <w:rFonts w:ascii="Times New Roman" w:hAnsi="Times New Roman" w:cs="Times New Roman"/>
          <w:sz w:val="24"/>
          <w:szCs w:val="24"/>
        </w:rPr>
        <w:t xml:space="preserve">, г. </w:t>
      </w:r>
      <w:r w:rsidR="00434920">
        <w:rPr>
          <w:rFonts w:ascii="Times New Roman" w:hAnsi="Times New Roman" w:cs="Times New Roman"/>
          <w:sz w:val="24"/>
          <w:szCs w:val="24"/>
        </w:rPr>
        <w:t>Ярославль</w:t>
      </w:r>
      <w:r w:rsidRPr="009A67C9">
        <w:rPr>
          <w:rFonts w:ascii="Times New Roman" w:hAnsi="Times New Roman" w:cs="Times New Roman"/>
          <w:sz w:val="24"/>
          <w:szCs w:val="24"/>
        </w:rPr>
        <w:t xml:space="preserve">, ул. </w:t>
      </w:r>
      <w:r w:rsidR="00434920">
        <w:rPr>
          <w:rFonts w:ascii="Times New Roman" w:hAnsi="Times New Roman" w:cs="Times New Roman"/>
          <w:sz w:val="24"/>
          <w:szCs w:val="24"/>
        </w:rPr>
        <w:t>Маланова</w:t>
      </w:r>
      <w:r w:rsidRPr="009A67C9">
        <w:rPr>
          <w:rFonts w:ascii="Times New Roman" w:hAnsi="Times New Roman" w:cs="Times New Roman"/>
          <w:sz w:val="24"/>
          <w:szCs w:val="24"/>
        </w:rPr>
        <w:t xml:space="preserve">, </w:t>
      </w:r>
      <w:r w:rsidR="00434920">
        <w:rPr>
          <w:rFonts w:ascii="Times New Roman" w:hAnsi="Times New Roman" w:cs="Times New Roman"/>
          <w:sz w:val="24"/>
          <w:szCs w:val="24"/>
        </w:rPr>
        <w:t>д. 14</w:t>
      </w:r>
      <w:r w:rsidRPr="009A67C9">
        <w:rPr>
          <w:rFonts w:ascii="Times New Roman" w:hAnsi="Times New Roman" w:cs="Times New Roman"/>
          <w:sz w:val="24"/>
          <w:szCs w:val="24"/>
        </w:rPr>
        <w:t xml:space="preserve">. Номер телефона: </w:t>
      </w:r>
      <w:r w:rsidR="00434920">
        <w:rPr>
          <w:rFonts w:ascii="Times New Roman" w:hAnsi="Times New Roman" w:cs="Times New Roman"/>
          <w:sz w:val="24"/>
          <w:szCs w:val="24"/>
        </w:rPr>
        <w:t xml:space="preserve">8 </w:t>
      </w:r>
      <w:r w:rsidRPr="009A67C9">
        <w:rPr>
          <w:rFonts w:ascii="Times New Roman" w:hAnsi="Times New Roman" w:cs="Times New Roman"/>
          <w:sz w:val="24"/>
          <w:szCs w:val="24"/>
        </w:rPr>
        <w:t>(4</w:t>
      </w:r>
      <w:r w:rsidR="00434920">
        <w:rPr>
          <w:rFonts w:ascii="Times New Roman" w:hAnsi="Times New Roman" w:cs="Times New Roman"/>
          <w:sz w:val="24"/>
          <w:szCs w:val="24"/>
        </w:rPr>
        <w:t>85</w:t>
      </w:r>
      <w:r w:rsidRPr="009A67C9">
        <w:rPr>
          <w:rFonts w:ascii="Times New Roman" w:hAnsi="Times New Roman" w:cs="Times New Roman"/>
          <w:sz w:val="24"/>
          <w:szCs w:val="24"/>
        </w:rPr>
        <w:t xml:space="preserve">2) </w:t>
      </w:r>
      <w:r w:rsidR="00434920">
        <w:rPr>
          <w:rFonts w:ascii="Times New Roman" w:hAnsi="Times New Roman" w:cs="Times New Roman"/>
          <w:sz w:val="24"/>
          <w:szCs w:val="24"/>
        </w:rPr>
        <w:t>313470</w:t>
      </w:r>
      <w:r w:rsidRPr="009A67C9">
        <w:rPr>
          <w:rFonts w:ascii="Times New Roman" w:hAnsi="Times New Roman" w:cs="Times New Roman"/>
          <w:sz w:val="24"/>
          <w:szCs w:val="24"/>
        </w:rPr>
        <w:t xml:space="preserve">. Номер телефона/факса: </w:t>
      </w:r>
      <w:r w:rsidR="00434920">
        <w:rPr>
          <w:rFonts w:ascii="Times New Roman" w:hAnsi="Times New Roman" w:cs="Times New Roman"/>
          <w:sz w:val="24"/>
          <w:szCs w:val="24"/>
        </w:rPr>
        <w:t>8</w:t>
      </w:r>
      <w:r w:rsidRPr="009A67C9">
        <w:rPr>
          <w:rFonts w:ascii="Times New Roman" w:hAnsi="Times New Roman" w:cs="Times New Roman"/>
          <w:sz w:val="24"/>
          <w:szCs w:val="24"/>
        </w:rPr>
        <w:t>(4</w:t>
      </w:r>
      <w:r w:rsidR="00434920">
        <w:rPr>
          <w:rFonts w:ascii="Times New Roman" w:hAnsi="Times New Roman" w:cs="Times New Roman"/>
          <w:sz w:val="24"/>
          <w:szCs w:val="24"/>
        </w:rPr>
        <w:t>85</w:t>
      </w:r>
      <w:r w:rsidRPr="009A67C9">
        <w:rPr>
          <w:rFonts w:ascii="Times New Roman" w:hAnsi="Times New Roman" w:cs="Times New Roman"/>
          <w:sz w:val="24"/>
          <w:szCs w:val="24"/>
        </w:rPr>
        <w:t xml:space="preserve">2) </w:t>
      </w:r>
      <w:r w:rsidR="00434920">
        <w:rPr>
          <w:rFonts w:ascii="Times New Roman" w:hAnsi="Times New Roman" w:cs="Times New Roman"/>
          <w:sz w:val="24"/>
          <w:szCs w:val="24"/>
        </w:rPr>
        <w:t>326414</w:t>
      </w:r>
      <w:r w:rsidRPr="009A67C9">
        <w:rPr>
          <w:rFonts w:ascii="Times New Roman" w:hAnsi="Times New Roman" w:cs="Times New Roman"/>
          <w:sz w:val="24"/>
          <w:szCs w:val="24"/>
        </w:rPr>
        <w:t xml:space="preserve">. Адрес электронной почты: </w:t>
      </w:r>
      <w:r w:rsidR="00434920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434920" w:rsidRPr="00434920">
        <w:rPr>
          <w:rFonts w:ascii="Times New Roman" w:hAnsi="Times New Roman" w:cs="Times New Roman"/>
          <w:sz w:val="24"/>
          <w:szCs w:val="24"/>
        </w:rPr>
        <w:t>2</w:t>
      </w:r>
      <w:r w:rsidR="00434920">
        <w:rPr>
          <w:rFonts w:ascii="Times New Roman" w:hAnsi="Times New Roman" w:cs="Times New Roman"/>
          <w:sz w:val="24"/>
          <w:szCs w:val="24"/>
          <w:lang w:val="en-US"/>
        </w:rPr>
        <w:t>ka</w:t>
      </w:r>
      <w:r w:rsidRPr="009A67C9">
        <w:rPr>
          <w:rFonts w:ascii="Times New Roman" w:hAnsi="Times New Roman" w:cs="Times New Roman"/>
          <w:sz w:val="24"/>
          <w:szCs w:val="24"/>
        </w:rPr>
        <w:t>@</w:t>
      </w:r>
      <w:r w:rsidR="0043492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67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67C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34920">
        <w:rPr>
          <w:rFonts w:ascii="Times New Roman" w:hAnsi="Times New Roman" w:cs="Times New Roman"/>
          <w:sz w:val="24"/>
          <w:szCs w:val="24"/>
        </w:rPr>
        <w:t>.</w:t>
      </w:r>
      <w:r w:rsidRPr="009A67C9">
        <w:rPr>
          <w:rFonts w:ascii="Times New Roman" w:hAnsi="Times New Roman" w:cs="Times New Roman"/>
          <w:sz w:val="24"/>
          <w:szCs w:val="24"/>
        </w:rPr>
        <w:t xml:space="preserve"> Ответственное должностное лицо – </w:t>
      </w:r>
      <w:r w:rsidR="00434920">
        <w:rPr>
          <w:rFonts w:ascii="Times New Roman" w:hAnsi="Times New Roman" w:cs="Times New Roman"/>
          <w:sz w:val="24"/>
          <w:szCs w:val="24"/>
        </w:rPr>
        <w:t>Густякова Любовь Владимировна</w:t>
      </w:r>
      <w:r w:rsidRPr="009A67C9">
        <w:rPr>
          <w:rFonts w:ascii="Times New Roman" w:hAnsi="Times New Roman" w:cs="Times New Roman"/>
          <w:sz w:val="24"/>
          <w:szCs w:val="24"/>
        </w:rPr>
        <w:t>.</w:t>
      </w:r>
    </w:p>
    <w:p w:rsidR="009A67C9" w:rsidRPr="009A67C9" w:rsidRDefault="009A67C9" w:rsidP="004349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7C9">
        <w:rPr>
          <w:rFonts w:ascii="Times New Roman" w:hAnsi="Times New Roman" w:cs="Times New Roman"/>
          <w:sz w:val="24"/>
          <w:szCs w:val="24"/>
        </w:rPr>
        <w:t>Объект закупки</w:t>
      </w:r>
      <w:r w:rsidR="0055421A">
        <w:rPr>
          <w:rFonts w:ascii="Times New Roman" w:hAnsi="Times New Roman" w:cs="Times New Roman"/>
          <w:sz w:val="24"/>
          <w:szCs w:val="24"/>
        </w:rPr>
        <w:t xml:space="preserve"> </w:t>
      </w:r>
      <w:r w:rsidRPr="009A67C9">
        <w:rPr>
          <w:rFonts w:ascii="Times New Roman" w:hAnsi="Times New Roman" w:cs="Times New Roman"/>
          <w:sz w:val="24"/>
          <w:szCs w:val="24"/>
        </w:rPr>
        <w:t>–</w:t>
      </w:r>
      <w:r w:rsidR="00ED5FBF">
        <w:rPr>
          <w:rFonts w:ascii="Times New Roman" w:hAnsi="Times New Roman" w:cs="Times New Roman"/>
          <w:sz w:val="24"/>
          <w:szCs w:val="24"/>
        </w:rPr>
        <w:t xml:space="preserve"> </w:t>
      </w:r>
      <w:r w:rsidR="008F354C">
        <w:rPr>
          <w:rFonts w:ascii="Times New Roman" w:hAnsi="Times New Roman" w:cs="Times New Roman"/>
          <w:sz w:val="24"/>
          <w:szCs w:val="24"/>
        </w:rPr>
        <w:t>оборудование для командных игр</w:t>
      </w:r>
      <w:r w:rsidR="00654D32" w:rsidRPr="00D170E7">
        <w:rPr>
          <w:rFonts w:ascii="Times New Roman" w:eastAsia="Calibri" w:hAnsi="Times New Roman" w:cs="Times New Roman"/>
          <w:sz w:val="24"/>
          <w:szCs w:val="24"/>
        </w:rPr>
        <w:t xml:space="preserve"> для нужд ГПОАУ ЯО Ярославского педагогического колледжа</w:t>
      </w:r>
      <w:r w:rsidR="00BF62B4">
        <w:rPr>
          <w:rFonts w:ascii="Times New Roman" w:hAnsi="Times New Roman" w:cs="Times New Roman"/>
          <w:sz w:val="24"/>
          <w:szCs w:val="24"/>
        </w:rPr>
        <w:t>.</w:t>
      </w:r>
    </w:p>
    <w:p w:rsidR="003F7668" w:rsidRPr="00BF62B4" w:rsidRDefault="009A67C9" w:rsidP="003F766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F62B4">
        <w:rPr>
          <w:rFonts w:ascii="Times New Roman" w:hAnsi="Times New Roman" w:cs="Times New Roman"/>
          <w:sz w:val="24"/>
          <w:szCs w:val="24"/>
        </w:rPr>
        <w:t xml:space="preserve"> Предмет </w:t>
      </w:r>
      <w:r w:rsidR="00675CE3">
        <w:rPr>
          <w:rFonts w:ascii="Times New Roman" w:hAnsi="Times New Roman" w:cs="Times New Roman"/>
          <w:sz w:val="24"/>
          <w:szCs w:val="24"/>
        </w:rPr>
        <w:t>контракт</w:t>
      </w:r>
      <w:r w:rsidR="00670B0D">
        <w:rPr>
          <w:rFonts w:ascii="Times New Roman" w:hAnsi="Times New Roman" w:cs="Times New Roman"/>
          <w:sz w:val="24"/>
          <w:szCs w:val="24"/>
        </w:rPr>
        <w:t>а</w:t>
      </w:r>
      <w:r w:rsidRPr="00BF62B4">
        <w:rPr>
          <w:rFonts w:ascii="Times New Roman" w:hAnsi="Times New Roman" w:cs="Times New Roman"/>
          <w:sz w:val="24"/>
          <w:szCs w:val="24"/>
        </w:rPr>
        <w:t xml:space="preserve"> – </w:t>
      </w:r>
      <w:r w:rsidR="00654D32">
        <w:rPr>
          <w:rFonts w:ascii="Times New Roman" w:eastAsia="Calibri" w:hAnsi="Times New Roman" w:cs="Times New Roman"/>
          <w:sz w:val="24"/>
          <w:szCs w:val="24"/>
        </w:rPr>
        <w:t xml:space="preserve">поставка </w:t>
      </w:r>
      <w:r w:rsidR="008F354C">
        <w:rPr>
          <w:rFonts w:ascii="Times New Roman" w:hAnsi="Times New Roman" w:cs="Times New Roman"/>
          <w:sz w:val="24"/>
          <w:szCs w:val="24"/>
        </w:rPr>
        <w:t>оборудования для командных игр</w:t>
      </w:r>
      <w:r w:rsidR="00654D32" w:rsidRPr="00D170E7">
        <w:rPr>
          <w:rFonts w:ascii="Times New Roman" w:eastAsia="Calibri" w:hAnsi="Times New Roman" w:cs="Times New Roman"/>
          <w:sz w:val="24"/>
          <w:szCs w:val="24"/>
        </w:rPr>
        <w:t xml:space="preserve"> для нужд ГПОАУ ЯО Ярославского педагогического колледжа</w:t>
      </w:r>
      <w:r w:rsidR="0040178B">
        <w:rPr>
          <w:rFonts w:ascii="Times New Roman" w:hAnsi="Times New Roman" w:cs="Times New Roman"/>
          <w:sz w:val="24"/>
          <w:szCs w:val="24"/>
        </w:rPr>
        <w:t>.</w:t>
      </w:r>
    </w:p>
    <w:p w:rsidR="00BF62B4" w:rsidRPr="00BF62B4" w:rsidRDefault="00BF62B4" w:rsidP="00BF62B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30173" w:rsidRDefault="00A30173" w:rsidP="00A301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7C9">
        <w:rPr>
          <w:rFonts w:ascii="Times New Roman" w:hAnsi="Times New Roman" w:cs="Times New Roman"/>
          <w:color w:val="000000"/>
          <w:sz w:val="24"/>
          <w:szCs w:val="24"/>
          <w:u w:val="single"/>
        </w:rPr>
        <w:t>Краткое описание объекта закупки</w:t>
      </w:r>
      <w:r w:rsidRPr="009A67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30173" w:rsidRPr="009A67C9" w:rsidRDefault="00A30173" w:rsidP="00A301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3A90" w:rsidRPr="009A67C9" w:rsidRDefault="00B23A90" w:rsidP="00B23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7C9">
        <w:rPr>
          <w:rFonts w:ascii="Times New Roman" w:hAnsi="Times New Roman" w:cs="Times New Roman"/>
          <w:bCs/>
          <w:sz w:val="24"/>
          <w:szCs w:val="24"/>
        </w:rPr>
        <w:t xml:space="preserve">Содержание, объем, качественные характеристики к </w:t>
      </w:r>
      <w:r w:rsidR="0040178B">
        <w:rPr>
          <w:rFonts w:ascii="Times New Roman" w:hAnsi="Times New Roman" w:cs="Times New Roman"/>
          <w:bCs/>
          <w:sz w:val="24"/>
          <w:szCs w:val="24"/>
        </w:rPr>
        <w:t>товару</w:t>
      </w:r>
      <w:r w:rsidRPr="009A67C9">
        <w:rPr>
          <w:rFonts w:ascii="Times New Roman" w:hAnsi="Times New Roman" w:cs="Times New Roman"/>
          <w:bCs/>
          <w:sz w:val="24"/>
          <w:szCs w:val="24"/>
        </w:rPr>
        <w:t xml:space="preserve"> установлены в </w:t>
      </w:r>
      <w:r>
        <w:rPr>
          <w:rFonts w:ascii="Times New Roman" w:hAnsi="Times New Roman" w:cs="Times New Roman"/>
          <w:bCs/>
          <w:sz w:val="24"/>
          <w:szCs w:val="24"/>
        </w:rPr>
        <w:t>Разделе 3 «Техническое задание» документации о запросе цен в электронной форме.</w:t>
      </w:r>
      <w:r w:rsidRPr="009A67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0D">
        <w:rPr>
          <w:rFonts w:ascii="Times New Roman" w:hAnsi="Times New Roman" w:cs="Times New Roman"/>
          <w:bCs/>
          <w:sz w:val="24"/>
          <w:szCs w:val="24"/>
        </w:rPr>
        <w:t>Товар</w:t>
      </w:r>
      <w:r w:rsidRPr="009A67C9">
        <w:rPr>
          <w:rFonts w:ascii="Times New Roman" w:hAnsi="Times New Roman" w:cs="Times New Roman"/>
          <w:bCs/>
          <w:sz w:val="24"/>
          <w:szCs w:val="24"/>
        </w:rPr>
        <w:t>, являющ</w:t>
      </w:r>
      <w:r w:rsidR="00670B0D">
        <w:rPr>
          <w:rFonts w:ascii="Times New Roman" w:hAnsi="Times New Roman" w:cs="Times New Roman"/>
          <w:bCs/>
          <w:sz w:val="24"/>
          <w:szCs w:val="24"/>
        </w:rPr>
        <w:t>ий</w:t>
      </w:r>
      <w:r w:rsidRPr="009A67C9">
        <w:rPr>
          <w:rFonts w:ascii="Times New Roman" w:hAnsi="Times New Roman" w:cs="Times New Roman"/>
          <w:bCs/>
          <w:sz w:val="24"/>
          <w:szCs w:val="24"/>
        </w:rPr>
        <w:t xml:space="preserve">ся предметом </w:t>
      </w:r>
      <w:r w:rsidR="00675CE3">
        <w:rPr>
          <w:rFonts w:ascii="Times New Roman" w:hAnsi="Times New Roman" w:cs="Times New Roman"/>
          <w:bCs/>
          <w:sz w:val="24"/>
          <w:szCs w:val="24"/>
        </w:rPr>
        <w:t>контракта</w:t>
      </w:r>
      <w:r w:rsidRPr="009A67C9">
        <w:rPr>
          <w:rFonts w:ascii="Times New Roman" w:hAnsi="Times New Roman" w:cs="Times New Roman"/>
          <w:bCs/>
          <w:sz w:val="24"/>
          <w:szCs w:val="24"/>
        </w:rPr>
        <w:t>, дол</w:t>
      </w:r>
      <w:r w:rsidR="00675CE3">
        <w:rPr>
          <w:rFonts w:ascii="Times New Roman" w:hAnsi="Times New Roman" w:cs="Times New Roman"/>
          <w:bCs/>
          <w:sz w:val="24"/>
          <w:szCs w:val="24"/>
        </w:rPr>
        <w:t>жен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быть </w:t>
      </w:r>
      <w:r w:rsidR="0040178B">
        <w:rPr>
          <w:rFonts w:ascii="Times New Roman" w:hAnsi="Times New Roman" w:cs="Times New Roman"/>
          <w:bCs/>
          <w:sz w:val="24"/>
          <w:szCs w:val="24"/>
        </w:rPr>
        <w:t>поставлен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полном объеме в соответствии с документацией.</w:t>
      </w:r>
    </w:p>
    <w:p w:rsidR="00A30173" w:rsidRPr="009A67C9" w:rsidRDefault="00A30173" w:rsidP="00A30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C9">
        <w:rPr>
          <w:rFonts w:ascii="Times New Roman" w:hAnsi="Times New Roman" w:cs="Times New Roman"/>
          <w:bCs/>
          <w:sz w:val="24"/>
          <w:szCs w:val="24"/>
        </w:rPr>
        <w:tab/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FA108C">
        <w:rPr>
          <w:rFonts w:ascii="Times New Roman" w:hAnsi="Times New Roman" w:cs="Times New Roman"/>
          <w:sz w:val="24"/>
          <w:szCs w:val="24"/>
        </w:rPr>
        <w:t>поставки товара:</w:t>
      </w:r>
      <w:r>
        <w:rPr>
          <w:rFonts w:ascii="Times New Roman" w:hAnsi="Times New Roman" w:cs="Times New Roman"/>
          <w:sz w:val="24"/>
          <w:szCs w:val="24"/>
        </w:rPr>
        <w:t xml:space="preserve"> с момента заключения </w:t>
      </w:r>
      <w:r w:rsidR="00675CE3">
        <w:rPr>
          <w:rFonts w:ascii="Times New Roman" w:hAnsi="Times New Roman" w:cs="Times New Roman"/>
          <w:sz w:val="24"/>
          <w:szCs w:val="24"/>
        </w:rPr>
        <w:t>контракта</w:t>
      </w:r>
      <w:r w:rsidR="00F2570C">
        <w:rPr>
          <w:rFonts w:ascii="Times New Roman" w:hAnsi="Times New Roman" w:cs="Times New Roman"/>
          <w:sz w:val="24"/>
          <w:szCs w:val="24"/>
        </w:rPr>
        <w:t xml:space="preserve"> </w:t>
      </w:r>
      <w:r w:rsidR="000B4A83">
        <w:rPr>
          <w:rFonts w:ascii="Times New Roman" w:hAnsi="Times New Roman" w:cs="Times New Roman"/>
          <w:sz w:val="24"/>
          <w:szCs w:val="24"/>
        </w:rPr>
        <w:t>до 28.12.2018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67C9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доставки</w:t>
      </w:r>
      <w:r w:rsidRPr="009A67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150002 </w:t>
      </w:r>
      <w:r w:rsidRPr="009A67C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Ярославль</w:t>
      </w:r>
      <w:r w:rsidRPr="009A67C9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Маланова</w:t>
      </w:r>
      <w:r w:rsidRPr="009A67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 12а.</w:t>
      </w:r>
    </w:p>
    <w:p w:rsidR="00A30173" w:rsidRPr="009A67C9" w:rsidRDefault="00A30173" w:rsidP="00A301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C9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</w:t>
      </w:r>
      <w:r w:rsidR="00670B0D">
        <w:rPr>
          <w:rFonts w:ascii="Times New Roman" w:hAnsi="Times New Roman" w:cs="Times New Roman"/>
          <w:sz w:val="24"/>
          <w:szCs w:val="24"/>
        </w:rPr>
        <w:t>договор</w:t>
      </w:r>
      <w:r w:rsidRPr="009A67C9">
        <w:rPr>
          <w:rFonts w:ascii="Times New Roman" w:hAnsi="Times New Roman" w:cs="Times New Roman"/>
          <w:sz w:val="24"/>
          <w:szCs w:val="24"/>
        </w:rPr>
        <w:t xml:space="preserve">а – </w:t>
      </w:r>
      <w:r w:rsidR="00BA4EA8">
        <w:rPr>
          <w:rFonts w:ascii="Times New Roman" w:hAnsi="Times New Roman" w:cs="Times New Roman"/>
          <w:sz w:val="24"/>
          <w:szCs w:val="24"/>
        </w:rPr>
        <w:t>609983,33</w:t>
      </w:r>
      <w:r w:rsidR="00B23A90">
        <w:rPr>
          <w:rFonts w:ascii="Times New Roman" w:hAnsi="Times New Roman" w:cs="Times New Roman"/>
          <w:sz w:val="24"/>
          <w:szCs w:val="24"/>
        </w:rPr>
        <w:t xml:space="preserve"> </w:t>
      </w:r>
      <w:r w:rsidRPr="009A67C9">
        <w:rPr>
          <w:rFonts w:ascii="Times New Roman" w:hAnsi="Times New Roman" w:cs="Times New Roman"/>
          <w:sz w:val="24"/>
          <w:szCs w:val="24"/>
        </w:rPr>
        <w:t>руб.</w:t>
      </w:r>
    </w:p>
    <w:p w:rsidR="00A30173" w:rsidRPr="009A67C9" w:rsidRDefault="00A30173" w:rsidP="00A301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C9">
        <w:rPr>
          <w:rFonts w:ascii="Times New Roman" w:hAnsi="Times New Roman" w:cs="Times New Roman"/>
          <w:sz w:val="24"/>
          <w:szCs w:val="24"/>
        </w:rPr>
        <w:t xml:space="preserve">Источник финансирования закупки – </w:t>
      </w:r>
      <w:r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CC2B98">
        <w:rPr>
          <w:rFonts w:ascii="Times New Roman" w:hAnsi="Times New Roman" w:cs="Times New Roman"/>
          <w:sz w:val="24"/>
          <w:szCs w:val="24"/>
        </w:rPr>
        <w:t>областного бюджета.</w:t>
      </w:r>
    </w:p>
    <w:p w:rsidR="00A30173" w:rsidRPr="009A67C9" w:rsidRDefault="00A30173" w:rsidP="00A301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C9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9A67C9">
        <w:rPr>
          <w:rFonts w:ascii="Times New Roman" w:hAnsi="Times New Roman" w:cs="Times New Roman"/>
          <w:sz w:val="24"/>
          <w:szCs w:val="24"/>
        </w:rPr>
        <w:t xml:space="preserve"> вправе подать заявку </w:t>
      </w:r>
      <w:proofErr w:type="gramStart"/>
      <w:r w:rsidRPr="009A67C9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>процедуре</w:t>
      </w:r>
      <w:r w:rsidRPr="009A67C9">
        <w:rPr>
          <w:rFonts w:ascii="Times New Roman" w:hAnsi="Times New Roman" w:cs="Times New Roman"/>
          <w:sz w:val="24"/>
          <w:szCs w:val="24"/>
        </w:rPr>
        <w:t xml:space="preserve"> в любое время с момента размещения настоящего извещения до даты</w:t>
      </w:r>
      <w:proofErr w:type="gramEnd"/>
      <w:r w:rsidRPr="009A67C9">
        <w:rPr>
          <w:rFonts w:ascii="Times New Roman" w:hAnsi="Times New Roman" w:cs="Times New Roman"/>
          <w:sz w:val="24"/>
          <w:szCs w:val="24"/>
        </w:rPr>
        <w:t xml:space="preserve"> и времени окончания срока подачи заявок на участие в </w:t>
      </w:r>
      <w:r>
        <w:rPr>
          <w:rFonts w:ascii="Times New Roman" w:hAnsi="Times New Roman" w:cs="Times New Roman"/>
          <w:sz w:val="24"/>
          <w:szCs w:val="24"/>
        </w:rPr>
        <w:t>запросе цен</w:t>
      </w:r>
      <w:r w:rsidRPr="009A67C9">
        <w:rPr>
          <w:rFonts w:ascii="Times New Roman" w:hAnsi="Times New Roman" w:cs="Times New Roman"/>
          <w:sz w:val="24"/>
          <w:szCs w:val="24"/>
        </w:rPr>
        <w:t>.</w:t>
      </w:r>
    </w:p>
    <w:p w:rsidR="00A30173" w:rsidRPr="009A67C9" w:rsidRDefault="00A30173" w:rsidP="00A30173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7C9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цен</w:t>
      </w:r>
      <w:r w:rsidRPr="009A67C9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направляется участником такого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запроса цен </w:t>
      </w:r>
      <w:r w:rsidRPr="009A67C9">
        <w:rPr>
          <w:rFonts w:ascii="Times New Roman" w:hAnsi="Times New Roman" w:cs="Times New Roman"/>
          <w:color w:val="000000"/>
          <w:sz w:val="24"/>
          <w:szCs w:val="24"/>
        </w:rPr>
        <w:t>оператору электронной площадки, адрес которой указан в настоящем извещении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30173" w:rsidRPr="00AA49BB" w:rsidRDefault="00A30173" w:rsidP="00A3017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49BB">
        <w:rPr>
          <w:rFonts w:ascii="Times New Roman" w:hAnsi="Times New Roman" w:cs="Times New Roman"/>
          <w:sz w:val="24"/>
          <w:szCs w:val="24"/>
        </w:rPr>
        <w:lastRenderedPageBreak/>
        <w:t xml:space="preserve">Дата и время окончания срока подачи заявок на участие в запросе цен – </w:t>
      </w:r>
      <w:r w:rsidR="00BA4EA8">
        <w:rPr>
          <w:rFonts w:ascii="Times New Roman" w:hAnsi="Times New Roman" w:cs="Times New Roman"/>
          <w:sz w:val="24"/>
          <w:szCs w:val="24"/>
        </w:rPr>
        <w:t>04</w:t>
      </w:r>
      <w:r w:rsidRPr="00AA49BB">
        <w:rPr>
          <w:rFonts w:ascii="Times New Roman" w:hAnsi="Times New Roman" w:cs="Times New Roman"/>
          <w:sz w:val="24"/>
          <w:szCs w:val="24"/>
        </w:rPr>
        <w:t>.</w:t>
      </w:r>
      <w:r w:rsidR="00CC2B98">
        <w:rPr>
          <w:rFonts w:ascii="Times New Roman" w:hAnsi="Times New Roman" w:cs="Times New Roman"/>
          <w:sz w:val="24"/>
          <w:szCs w:val="24"/>
        </w:rPr>
        <w:t>1</w:t>
      </w:r>
      <w:r w:rsidR="00BA4EA8">
        <w:rPr>
          <w:rFonts w:ascii="Times New Roman" w:hAnsi="Times New Roman" w:cs="Times New Roman"/>
          <w:sz w:val="24"/>
          <w:szCs w:val="24"/>
        </w:rPr>
        <w:t>2</w:t>
      </w:r>
      <w:r w:rsidRPr="00AA49BB">
        <w:rPr>
          <w:rFonts w:ascii="Times New Roman" w:hAnsi="Times New Roman" w:cs="Times New Roman"/>
          <w:sz w:val="24"/>
          <w:szCs w:val="24"/>
        </w:rPr>
        <w:t>.201</w:t>
      </w:r>
      <w:r w:rsidR="00404032">
        <w:rPr>
          <w:rFonts w:ascii="Times New Roman" w:hAnsi="Times New Roman" w:cs="Times New Roman"/>
          <w:sz w:val="24"/>
          <w:szCs w:val="24"/>
        </w:rPr>
        <w:t>8</w:t>
      </w:r>
      <w:r w:rsidRPr="00AA49BB">
        <w:rPr>
          <w:rFonts w:ascii="Times New Roman" w:hAnsi="Times New Roman" w:cs="Times New Roman"/>
          <w:sz w:val="24"/>
          <w:szCs w:val="24"/>
        </w:rPr>
        <w:t xml:space="preserve"> г., </w:t>
      </w:r>
      <w:r w:rsidR="00AA49BB" w:rsidRPr="00AA49BB">
        <w:rPr>
          <w:rFonts w:ascii="Times New Roman" w:hAnsi="Times New Roman" w:cs="Times New Roman"/>
          <w:sz w:val="24"/>
          <w:szCs w:val="24"/>
        </w:rPr>
        <w:t>23</w:t>
      </w:r>
      <w:r w:rsidRPr="00AA49BB">
        <w:rPr>
          <w:rFonts w:ascii="Times New Roman" w:hAnsi="Times New Roman" w:cs="Times New Roman"/>
          <w:sz w:val="24"/>
          <w:szCs w:val="24"/>
        </w:rPr>
        <w:t>:</w:t>
      </w:r>
      <w:r w:rsidR="00AA49BB" w:rsidRPr="00AA49BB">
        <w:rPr>
          <w:rFonts w:ascii="Times New Roman" w:hAnsi="Times New Roman" w:cs="Times New Roman"/>
          <w:sz w:val="24"/>
          <w:szCs w:val="24"/>
        </w:rPr>
        <w:t>59</w:t>
      </w:r>
      <w:r w:rsidRPr="00AA49BB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A30173" w:rsidRPr="001A7493" w:rsidRDefault="00A30173" w:rsidP="00A3017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493">
        <w:rPr>
          <w:rFonts w:ascii="Times New Roman" w:hAnsi="Times New Roman" w:cs="Times New Roman"/>
          <w:sz w:val="24"/>
          <w:szCs w:val="24"/>
        </w:rPr>
        <w:t xml:space="preserve">Дата проведения запроса цен  </w:t>
      </w:r>
      <w:r w:rsidRPr="00A934D7">
        <w:rPr>
          <w:rFonts w:ascii="Times New Roman" w:hAnsi="Times New Roman" w:cs="Times New Roman"/>
          <w:sz w:val="24"/>
          <w:szCs w:val="24"/>
        </w:rPr>
        <w:t>–</w:t>
      </w:r>
      <w:r w:rsidR="00BA4EA8">
        <w:rPr>
          <w:rFonts w:ascii="Times New Roman" w:hAnsi="Times New Roman" w:cs="Times New Roman"/>
          <w:sz w:val="24"/>
          <w:szCs w:val="24"/>
        </w:rPr>
        <w:t>05</w:t>
      </w:r>
      <w:r w:rsidRPr="00A934D7">
        <w:rPr>
          <w:rFonts w:ascii="Times New Roman" w:hAnsi="Times New Roman" w:cs="Times New Roman"/>
          <w:sz w:val="24"/>
          <w:szCs w:val="24"/>
        </w:rPr>
        <w:t>.</w:t>
      </w:r>
      <w:r w:rsidR="00CC2B98">
        <w:rPr>
          <w:rFonts w:ascii="Times New Roman" w:hAnsi="Times New Roman" w:cs="Times New Roman"/>
          <w:sz w:val="24"/>
          <w:szCs w:val="24"/>
        </w:rPr>
        <w:t>1</w:t>
      </w:r>
      <w:r w:rsidR="00BA4EA8">
        <w:rPr>
          <w:rFonts w:ascii="Times New Roman" w:hAnsi="Times New Roman" w:cs="Times New Roman"/>
          <w:sz w:val="24"/>
          <w:szCs w:val="24"/>
        </w:rPr>
        <w:t>2</w:t>
      </w:r>
      <w:r w:rsidRPr="00A934D7">
        <w:rPr>
          <w:rFonts w:ascii="Times New Roman" w:hAnsi="Times New Roman" w:cs="Times New Roman"/>
          <w:sz w:val="24"/>
          <w:szCs w:val="24"/>
        </w:rPr>
        <w:t>.201</w:t>
      </w:r>
      <w:r w:rsidR="00404032">
        <w:rPr>
          <w:rFonts w:ascii="Times New Roman" w:hAnsi="Times New Roman" w:cs="Times New Roman"/>
          <w:sz w:val="24"/>
          <w:szCs w:val="24"/>
        </w:rPr>
        <w:t>8</w:t>
      </w:r>
      <w:r w:rsidRPr="00A934D7">
        <w:rPr>
          <w:rFonts w:ascii="Times New Roman" w:hAnsi="Times New Roman" w:cs="Times New Roman"/>
          <w:sz w:val="24"/>
          <w:szCs w:val="24"/>
        </w:rPr>
        <w:t xml:space="preserve"> г. в</w:t>
      </w:r>
      <w:r w:rsidR="00670B0D" w:rsidRPr="00A934D7">
        <w:rPr>
          <w:rFonts w:ascii="Times New Roman" w:hAnsi="Times New Roman" w:cs="Times New Roman"/>
          <w:sz w:val="24"/>
          <w:szCs w:val="24"/>
        </w:rPr>
        <w:t xml:space="preserve"> 1</w:t>
      </w:r>
      <w:r w:rsidR="000B4A83">
        <w:rPr>
          <w:rFonts w:ascii="Times New Roman" w:hAnsi="Times New Roman" w:cs="Times New Roman"/>
          <w:sz w:val="24"/>
          <w:szCs w:val="24"/>
        </w:rPr>
        <w:t>1</w:t>
      </w:r>
      <w:r w:rsidRPr="00A934D7">
        <w:rPr>
          <w:rFonts w:ascii="Times New Roman" w:hAnsi="Times New Roman" w:cs="Times New Roman"/>
          <w:sz w:val="24"/>
          <w:szCs w:val="24"/>
        </w:rPr>
        <w:t>:</w:t>
      </w:r>
      <w:r w:rsidR="000B4A83">
        <w:rPr>
          <w:rFonts w:ascii="Times New Roman" w:hAnsi="Times New Roman" w:cs="Times New Roman"/>
          <w:sz w:val="24"/>
          <w:szCs w:val="24"/>
        </w:rPr>
        <w:t>0</w:t>
      </w:r>
      <w:r w:rsidRPr="00A934D7">
        <w:rPr>
          <w:rFonts w:ascii="Times New Roman" w:hAnsi="Times New Roman" w:cs="Times New Roman"/>
          <w:sz w:val="24"/>
          <w:szCs w:val="24"/>
        </w:rPr>
        <w:t>0 по</w:t>
      </w:r>
      <w:r w:rsidRPr="001A7493">
        <w:rPr>
          <w:rFonts w:ascii="Times New Roman" w:hAnsi="Times New Roman" w:cs="Times New Roman"/>
          <w:sz w:val="24"/>
          <w:szCs w:val="24"/>
        </w:rPr>
        <w:t xml:space="preserve"> московскому времени</w:t>
      </w:r>
    </w:p>
    <w:bookmarkEnd w:id="0"/>
    <w:p w:rsidR="00A30173" w:rsidRPr="00D503AC" w:rsidRDefault="00A30173" w:rsidP="00A3017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заявки и обеспечение исполнения </w:t>
      </w:r>
      <w:r w:rsidR="00670B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  не предусмотрено.</w:t>
      </w:r>
    </w:p>
    <w:p w:rsidR="00A30173" w:rsidRPr="009A67C9" w:rsidRDefault="00A30173" w:rsidP="00A3017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A67C9">
        <w:rPr>
          <w:sz w:val="24"/>
          <w:szCs w:val="24"/>
        </w:rPr>
        <w:t>К участникам закупки устанавливаются следующие требования:</w:t>
      </w:r>
    </w:p>
    <w:p w:rsidR="00F1657B" w:rsidRDefault="00F1657B" w:rsidP="00A3017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объектом закупки.</w:t>
      </w:r>
    </w:p>
    <w:p w:rsidR="00A30173" w:rsidRPr="009A67C9" w:rsidRDefault="00A30173" w:rsidP="00A3017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7C9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A67C9">
        <w:rPr>
          <w:rFonts w:ascii="Times New Roman" w:hAnsi="Times New Roman" w:cs="Times New Roman"/>
          <w:sz w:val="24"/>
          <w:szCs w:val="24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A30173" w:rsidRPr="009A67C9" w:rsidRDefault="00A30173" w:rsidP="00A3017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7C9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A67C9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</w:t>
      </w:r>
      <w:hyperlink r:id="rId7" w:history="1">
        <w:r w:rsidRPr="009A67C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A67C9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закупке.</w:t>
      </w:r>
    </w:p>
    <w:p w:rsidR="00A30173" w:rsidRPr="009A67C9" w:rsidRDefault="00A30173" w:rsidP="00A3017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7C9">
        <w:rPr>
          <w:rFonts w:ascii="Times New Roman" w:hAnsi="Times New Roman" w:cs="Times New Roman"/>
          <w:sz w:val="24"/>
          <w:szCs w:val="24"/>
        </w:rPr>
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8" w:history="1">
        <w:r w:rsidRPr="009A67C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A67C9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9A6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67C9">
        <w:rPr>
          <w:rFonts w:ascii="Times New Roman" w:hAnsi="Times New Roman" w:cs="Times New Roman"/>
          <w:sz w:val="24"/>
          <w:szCs w:val="24"/>
        </w:rPr>
        <w:t xml:space="preserve">заявителя по уплате этих сумм исполненной или которые признаны безнадежными к взысканию в соответствии с </w:t>
      </w:r>
      <w:hyperlink r:id="rId9" w:history="1">
        <w:r w:rsidRPr="009A67C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A67C9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Pr="009A67C9">
        <w:rPr>
          <w:rFonts w:ascii="Times New Roman" w:hAnsi="Times New Roman" w:cs="Times New Roman"/>
          <w:sz w:val="24"/>
          <w:szCs w:val="24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цен</w:t>
      </w:r>
      <w:r w:rsidRPr="009A67C9">
        <w:rPr>
          <w:rFonts w:ascii="Times New Roman" w:hAnsi="Times New Roman" w:cs="Times New Roman"/>
          <w:sz w:val="24"/>
          <w:szCs w:val="24"/>
        </w:rPr>
        <w:t xml:space="preserve"> не принято.</w:t>
      </w:r>
    </w:p>
    <w:p w:rsidR="00A30173" w:rsidRPr="009A67C9" w:rsidRDefault="00A30173" w:rsidP="00A3017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7C9">
        <w:rPr>
          <w:rFonts w:ascii="Times New Roman" w:hAnsi="Times New Roman" w:cs="Times New Roman"/>
          <w:sz w:val="24"/>
          <w:szCs w:val="24"/>
        </w:rPr>
        <w:t>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</w:t>
      </w:r>
      <w:proofErr w:type="gramEnd"/>
      <w:r w:rsidRPr="009A67C9">
        <w:rPr>
          <w:rFonts w:ascii="Times New Roman" w:hAnsi="Times New Roman" w:cs="Times New Roman"/>
          <w:sz w:val="24"/>
          <w:szCs w:val="24"/>
        </w:rPr>
        <w:t xml:space="preserve"> товара, выполнением работы, оказанием услуги, </w:t>
      </w:r>
      <w:proofErr w:type="gramStart"/>
      <w:r w:rsidRPr="009A67C9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9A67C9">
        <w:rPr>
          <w:rFonts w:ascii="Times New Roman" w:hAnsi="Times New Roman" w:cs="Times New Roman"/>
          <w:sz w:val="24"/>
          <w:szCs w:val="24"/>
        </w:rPr>
        <w:t xml:space="preserve"> объектом осуществляемой закупки, и административного наказания в виде дисквалификации.</w:t>
      </w:r>
    </w:p>
    <w:p w:rsidR="00A30173" w:rsidRPr="009A67C9" w:rsidRDefault="00A30173" w:rsidP="00A3017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C9">
        <w:rPr>
          <w:rFonts w:ascii="Times New Roman" w:hAnsi="Times New Roman" w:cs="Times New Roman"/>
          <w:sz w:val="24"/>
          <w:szCs w:val="24"/>
        </w:rPr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</w:r>
      <w:proofErr w:type="spellStart"/>
      <w:r w:rsidRPr="009A67C9">
        <w:rPr>
          <w:rFonts w:ascii="Times New Roman" w:hAnsi="Times New Roman" w:cs="Times New Roman"/>
          <w:sz w:val="24"/>
          <w:szCs w:val="24"/>
        </w:rPr>
        <w:t>выгодоприобретателями</w:t>
      </w:r>
      <w:proofErr w:type="spellEnd"/>
      <w:r w:rsidRPr="009A67C9">
        <w:rPr>
          <w:rFonts w:ascii="Times New Roman" w:hAnsi="Times New Roman" w:cs="Times New Roman"/>
          <w:sz w:val="24"/>
          <w:szCs w:val="24"/>
        </w:rPr>
        <w:t xml:space="preserve">, единоличным исполнительным органом хозяйственного </w:t>
      </w:r>
      <w:proofErr w:type="gramStart"/>
      <w:r w:rsidRPr="009A67C9">
        <w:rPr>
          <w:rFonts w:ascii="Times New Roman" w:hAnsi="Times New Roman" w:cs="Times New Roman"/>
          <w:sz w:val="24"/>
          <w:szCs w:val="24"/>
        </w:rPr>
        <w:t>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</w:t>
      </w:r>
      <w:proofErr w:type="gramEnd"/>
      <w:r w:rsidRPr="009A6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67C9">
        <w:rPr>
          <w:rFonts w:ascii="Times New Roman" w:hAnsi="Times New Roman" w:cs="Times New Roman"/>
          <w:sz w:val="24"/>
          <w:szCs w:val="24"/>
        </w:rPr>
        <w:t xml:space="preserve">внуками), полнородными и </w:t>
      </w:r>
      <w:proofErr w:type="spellStart"/>
      <w:r w:rsidRPr="009A67C9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9A67C9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9A67C9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9A67C9">
        <w:rPr>
          <w:rFonts w:ascii="Times New Roman" w:hAnsi="Times New Roman" w:cs="Times New Roman"/>
          <w:sz w:val="24"/>
          <w:szCs w:val="24"/>
        </w:rPr>
        <w:t>выгодоприобретателями</w:t>
      </w:r>
      <w:proofErr w:type="spellEnd"/>
      <w:r w:rsidRPr="009A67C9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A30173" w:rsidRPr="009A67C9" w:rsidRDefault="00A30173" w:rsidP="00A30173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7C9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F1657B">
        <w:rPr>
          <w:rFonts w:ascii="Times New Roman" w:hAnsi="Times New Roman" w:cs="Times New Roman"/>
          <w:sz w:val="24"/>
          <w:szCs w:val="24"/>
        </w:rPr>
        <w:t>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лица, а также отсутствие сведений об участнике закупки в реестре недобросовестных поставщиков, предусмотренных статьей 5 Федерального закона от 18 июля 2011 г</w:t>
      </w:r>
      <w:r w:rsidRPr="009A67C9">
        <w:rPr>
          <w:rFonts w:ascii="Times New Roman" w:hAnsi="Times New Roman" w:cs="Times New Roman"/>
          <w:sz w:val="24"/>
          <w:szCs w:val="24"/>
        </w:rPr>
        <w:t>.</w:t>
      </w:r>
      <w:r w:rsidR="00F1657B">
        <w:rPr>
          <w:rFonts w:ascii="Times New Roman" w:hAnsi="Times New Roman" w:cs="Times New Roman"/>
          <w:sz w:val="24"/>
          <w:szCs w:val="24"/>
        </w:rPr>
        <w:t xml:space="preserve"> № 223-ФЗ «О закупках товаров, работ, услуг отдельными</w:t>
      </w:r>
      <w:proofErr w:type="gramEnd"/>
      <w:r w:rsidR="00F1657B">
        <w:rPr>
          <w:rFonts w:ascii="Times New Roman" w:hAnsi="Times New Roman" w:cs="Times New Roman"/>
          <w:sz w:val="24"/>
          <w:szCs w:val="24"/>
        </w:rPr>
        <w:t xml:space="preserve"> видами юридических лиц».</w:t>
      </w:r>
    </w:p>
    <w:p w:rsidR="00BF7AD4" w:rsidRPr="004E412E" w:rsidRDefault="00BF7AD4" w:rsidP="00BF7AD4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12E">
        <w:rPr>
          <w:rFonts w:ascii="Times New Roman" w:hAnsi="Times New Roman" w:cs="Times New Roman"/>
          <w:sz w:val="24"/>
          <w:szCs w:val="24"/>
        </w:rPr>
        <w:t>Установлен приоритет товаров российского происхождения, работ, услуг, выполняемых, оказываемых российскими лицами, по отношению  к товарам, происходящим из иностранного государства, работам, услугам, выполняемым, оказываемым иностранными лицами</w:t>
      </w:r>
      <w:r w:rsidRPr="004E412E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 </w:t>
      </w:r>
      <w:r w:rsidRPr="004E412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Постановлением Правительства РФ от 16.09.2016 №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E412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  <w:r w:rsidRPr="004E412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proofErr w:type="gramEnd"/>
    </w:p>
    <w:p w:rsidR="00BF7AD4" w:rsidRPr="004E412E" w:rsidRDefault="00BF7AD4" w:rsidP="00BF7AD4">
      <w:pPr>
        <w:tabs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12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- Для получения приоритета, участник закупки должен указать (декларировать) в заявк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 на участие в закупке</w:t>
      </w:r>
      <w:r w:rsidRPr="004E412E">
        <w:rPr>
          <w:rFonts w:ascii="Times New Roman" w:hAnsi="Times New Roman" w:cs="Times New Roman"/>
          <w:sz w:val="24"/>
          <w:szCs w:val="24"/>
        </w:rPr>
        <w:t xml:space="preserve"> наименования страны происхождения поставляемого товара.</w:t>
      </w:r>
    </w:p>
    <w:p w:rsidR="00BF7AD4" w:rsidRPr="004E412E" w:rsidRDefault="00BF7AD4" w:rsidP="00BF7AD4">
      <w:pPr>
        <w:tabs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12E">
        <w:rPr>
          <w:rFonts w:ascii="Times New Roman" w:hAnsi="Times New Roman" w:cs="Times New Roman"/>
          <w:sz w:val="24"/>
          <w:szCs w:val="24"/>
        </w:rPr>
        <w:t xml:space="preserve">- Участник закупки несёт ответственность за предоставление недостоверных сведений о стране происхождения товара, указанного в заявке на участие </w:t>
      </w:r>
      <w:r>
        <w:rPr>
          <w:rFonts w:ascii="Times New Roman" w:hAnsi="Times New Roman" w:cs="Times New Roman"/>
          <w:sz w:val="24"/>
          <w:szCs w:val="24"/>
        </w:rPr>
        <w:t>в запросе цен</w:t>
      </w:r>
      <w:r w:rsidRPr="004E412E">
        <w:rPr>
          <w:rFonts w:ascii="Times New Roman" w:hAnsi="Times New Roman" w:cs="Times New Roman"/>
          <w:sz w:val="24"/>
          <w:szCs w:val="24"/>
        </w:rPr>
        <w:t xml:space="preserve"> в электронной форме. В случае предоставления недостоверных сведений о стране происхождения товара, указанного в заявке, такой участник закупки несет ответственность в размере 15% предоставленного приоритета.</w:t>
      </w:r>
    </w:p>
    <w:p w:rsidR="00BF7AD4" w:rsidRPr="004E412E" w:rsidRDefault="00BF7AD4" w:rsidP="00BF7AD4">
      <w:pPr>
        <w:pStyle w:val="a3"/>
        <w:tabs>
          <w:tab w:val="left" w:pos="1843"/>
          <w:tab w:val="left" w:pos="1985"/>
        </w:tabs>
        <w:ind w:left="0" w:firstLine="709"/>
        <w:jc w:val="both"/>
        <w:rPr>
          <w:sz w:val="24"/>
          <w:szCs w:val="24"/>
        </w:rPr>
      </w:pPr>
      <w:r w:rsidRPr="004E412E">
        <w:rPr>
          <w:sz w:val="24"/>
          <w:szCs w:val="24"/>
        </w:rPr>
        <w:t xml:space="preserve"> - Отсутствие в заявке на участие в </w:t>
      </w:r>
      <w:r w:rsidR="003E723D">
        <w:rPr>
          <w:sz w:val="24"/>
          <w:szCs w:val="24"/>
        </w:rPr>
        <w:t>запросе цен</w:t>
      </w:r>
      <w:r w:rsidRPr="004E412E">
        <w:rPr>
          <w:sz w:val="24"/>
          <w:szCs w:val="24"/>
        </w:rPr>
        <w:t xml:space="preserve"> в электронной форме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</w:r>
    </w:p>
    <w:p w:rsidR="00BF7AD4" w:rsidRPr="004E412E" w:rsidRDefault="00BF7AD4" w:rsidP="00BF7AD4">
      <w:pPr>
        <w:pStyle w:val="a3"/>
        <w:tabs>
          <w:tab w:val="left" w:pos="1843"/>
          <w:tab w:val="left" w:pos="1985"/>
        </w:tabs>
        <w:ind w:left="0" w:firstLine="709"/>
        <w:jc w:val="both"/>
        <w:rPr>
          <w:sz w:val="24"/>
          <w:szCs w:val="24"/>
        </w:rPr>
      </w:pPr>
      <w:r w:rsidRPr="004E412E">
        <w:rPr>
          <w:sz w:val="24"/>
          <w:szCs w:val="24"/>
        </w:rPr>
        <w:t xml:space="preserve"> </w:t>
      </w:r>
      <w:proofErr w:type="gramStart"/>
      <w:r w:rsidRPr="004E412E">
        <w:rPr>
          <w:sz w:val="24"/>
          <w:szCs w:val="24"/>
        </w:rPr>
        <w:t>-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«г» и «</w:t>
      </w:r>
      <w:proofErr w:type="spellStart"/>
      <w:r w:rsidRPr="004E412E">
        <w:rPr>
          <w:sz w:val="24"/>
          <w:szCs w:val="24"/>
        </w:rPr>
        <w:t>д</w:t>
      </w:r>
      <w:proofErr w:type="spellEnd"/>
      <w:r w:rsidRPr="004E412E">
        <w:rPr>
          <w:sz w:val="24"/>
          <w:szCs w:val="24"/>
        </w:rPr>
        <w:t>» пункта 6 Постановления Правительства РФ от 16.09.2016 №</w:t>
      </w:r>
      <w:r w:rsidR="00086556">
        <w:rPr>
          <w:sz w:val="24"/>
          <w:szCs w:val="24"/>
        </w:rPr>
        <w:t xml:space="preserve"> </w:t>
      </w:r>
      <w:r w:rsidRPr="004E412E">
        <w:rPr>
          <w:sz w:val="24"/>
          <w:szCs w:val="24"/>
        </w:rPr>
        <w:t xml:space="preserve">925, цена единицы каждого товара, работы, услуги определяется как произведение начальной (максимальной) цены единицы </w:t>
      </w:r>
      <w:r w:rsidRPr="004E412E">
        <w:rPr>
          <w:color w:val="000000"/>
          <w:sz w:val="24"/>
          <w:szCs w:val="24"/>
        </w:rPr>
        <w:t>товара, работы, услуги</w:t>
      </w:r>
      <w:r>
        <w:rPr>
          <w:sz w:val="24"/>
          <w:szCs w:val="24"/>
        </w:rPr>
        <w:t xml:space="preserve"> </w:t>
      </w:r>
      <w:r w:rsidRPr="004E412E">
        <w:rPr>
          <w:sz w:val="24"/>
          <w:szCs w:val="24"/>
        </w:rPr>
        <w:t xml:space="preserve">на коэффициент изменения начальной (максимальной) цены </w:t>
      </w:r>
      <w:r>
        <w:rPr>
          <w:sz w:val="24"/>
          <w:szCs w:val="24"/>
        </w:rPr>
        <w:t>контракт</w:t>
      </w:r>
      <w:r w:rsidRPr="004E412E">
        <w:rPr>
          <w:sz w:val="24"/>
          <w:szCs w:val="24"/>
        </w:rPr>
        <w:t>а</w:t>
      </w:r>
      <w:proofErr w:type="gramEnd"/>
      <w:r w:rsidRPr="004E412E">
        <w:rPr>
          <w:sz w:val="24"/>
          <w:szCs w:val="24"/>
        </w:rPr>
        <w:t xml:space="preserve"> по результатам проведения закупки, определяемый как результат деления цены </w:t>
      </w:r>
      <w:r>
        <w:rPr>
          <w:sz w:val="24"/>
          <w:szCs w:val="24"/>
        </w:rPr>
        <w:t>контракт</w:t>
      </w:r>
      <w:r w:rsidRPr="004E412E">
        <w:rPr>
          <w:sz w:val="24"/>
          <w:szCs w:val="24"/>
        </w:rPr>
        <w:t xml:space="preserve">а, по которой заключается </w:t>
      </w:r>
      <w:r>
        <w:rPr>
          <w:sz w:val="24"/>
          <w:szCs w:val="24"/>
        </w:rPr>
        <w:t>контракт</w:t>
      </w:r>
      <w:r w:rsidRPr="004E412E">
        <w:rPr>
          <w:sz w:val="24"/>
          <w:szCs w:val="24"/>
        </w:rPr>
        <w:t xml:space="preserve">, на начальную (максимальную) цену </w:t>
      </w:r>
      <w:r>
        <w:rPr>
          <w:sz w:val="24"/>
          <w:szCs w:val="24"/>
        </w:rPr>
        <w:t>контракта</w:t>
      </w:r>
      <w:r w:rsidRPr="004E412E">
        <w:rPr>
          <w:sz w:val="24"/>
          <w:szCs w:val="24"/>
        </w:rPr>
        <w:t>.</w:t>
      </w:r>
    </w:p>
    <w:p w:rsidR="00BF7AD4" w:rsidRPr="004E412E" w:rsidRDefault="00BF7AD4" w:rsidP="00BF7AD4">
      <w:pPr>
        <w:pStyle w:val="a3"/>
        <w:tabs>
          <w:tab w:val="left" w:pos="1843"/>
          <w:tab w:val="left" w:pos="1985"/>
        </w:tabs>
        <w:ind w:left="0" w:firstLine="709"/>
        <w:jc w:val="both"/>
        <w:rPr>
          <w:sz w:val="24"/>
          <w:szCs w:val="24"/>
        </w:rPr>
      </w:pPr>
      <w:r w:rsidRPr="004E412E">
        <w:rPr>
          <w:sz w:val="24"/>
          <w:szCs w:val="24"/>
        </w:rPr>
        <w:t>Если в заявке участника содержится предложение о поставке товаров российского и иностранного происхождения, соотношение цен определяется по формуле:</w:t>
      </w:r>
    </w:p>
    <w:p w:rsidR="00BF7AD4" w:rsidRPr="004E412E" w:rsidRDefault="00BF7AD4" w:rsidP="00BF7AD4">
      <w:pPr>
        <w:pStyle w:val="a3"/>
        <w:tabs>
          <w:tab w:val="left" w:pos="1843"/>
          <w:tab w:val="left" w:pos="1985"/>
        </w:tabs>
        <w:ind w:left="709"/>
        <w:jc w:val="both"/>
        <w:rPr>
          <w:sz w:val="24"/>
          <w:szCs w:val="24"/>
        </w:rPr>
      </w:pPr>
    </w:p>
    <w:tbl>
      <w:tblPr>
        <w:tblW w:w="935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89"/>
        <w:gridCol w:w="196"/>
        <w:gridCol w:w="3814"/>
        <w:gridCol w:w="283"/>
        <w:gridCol w:w="3072"/>
      </w:tblGrid>
      <w:tr w:rsidR="00BF7AD4" w:rsidRPr="004E412E" w:rsidTr="00C01815">
        <w:trPr>
          <w:tblCellSpacing w:w="15" w:type="dxa"/>
        </w:trPr>
        <w:tc>
          <w:tcPr>
            <w:tcW w:w="1944" w:type="dxa"/>
            <w:vAlign w:val="center"/>
          </w:tcPr>
          <w:p w:rsidR="00BF7AD4" w:rsidRPr="004E412E" w:rsidRDefault="00BF7AD4" w:rsidP="00C01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товара, работы или услуги</w:t>
            </w:r>
          </w:p>
        </w:tc>
        <w:tc>
          <w:tcPr>
            <w:tcW w:w="166" w:type="dxa"/>
            <w:vAlign w:val="center"/>
          </w:tcPr>
          <w:p w:rsidR="00BF7AD4" w:rsidRPr="004E412E" w:rsidRDefault="00BF7AD4" w:rsidP="00C01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784" w:type="dxa"/>
            <w:vAlign w:val="center"/>
          </w:tcPr>
          <w:p w:rsidR="00BF7AD4" w:rsidRPr="004E412E" w:rsidRDefault="00BF7AD4" w:rsidP="00C01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максимальная цена (НМЦ) единицы товара, работы или услуги из документации</w:t>
            </w:r>
          </w:p>
        </w:tc>
        <w:tc>
          <w:tcPr>
            <w:tcW w:w="253" w:type="dxa"/>
            <w:vAlign w:val="center"/>
          </w:tcPr>
          <w:p w:rsidR="00BF7AD4" w:rsidRPr="004E412E" w:rsidRDefault="00BF7AD4" w:rsidP="00C01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3027" w:type="dxa"/>
            <w:vAlign w:val="center"/>
          </w:tcPr>
          <w:p w:rsidR="00BF7AD4" w:rsidRPr="004E412E" w:rsidRDefault="00BF7AD4" w:rsidP="00C01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Коэффициент изменения НМЦ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</w:t>
            </w: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>а по результатам закупки</w:t>
            </w:r>
          </w:p>
        </w:tc>
      </w:tr>
    </w:tbl>
    <w:p w:rsidR="00BF7AD4" w:rsidRDefault="00BF7AD4" w:rsidP="00BF7AD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BF7AD4" w:rsidRDefault="00BF7AD4" w:rsidP="00BF7AD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4E412E">
        <w:t xml:space="preserve">Чтобы вычислить коэффициент изменения НМЦ </w:t>
      </w:r>
      <w:r>
        <w:t>контракт</w:t>
      </w:r>
      <w:r w:rsidRPr="004E412E">
        <w:t>а, воспользуйтесь формулой:</w:t>
      </w:r>
    </w:p>
    <w:p w:rsidR="002D3C7B" w:rsidRDefault="002D3C7B" w:rsidP="00BF7AD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89"/>
        <w:gridCol w:w="284"/>
        <w:gridCol w:w="2581"/>
        <w:gridCol w:w="254"/>
        <w:gridCol w:w="2737"/>
      </w:tblGrid>
      <w:tr w:rsidR="00BF7AD4" w:rsidRPr="004E412E" w:rsidTr="00C01815">
        <w:trPr>
          <w:tblCellSpacing w:w="15" w:type="dxa"/>
        </w:trPr>
        <w:tc>
          <w:tcPr>
            <w:tcW w:w="3544" w:type="dxa"/>
            <w:vAlign w:val="center"/>
          </w:tcPr>
          <w:p w:rsidR="00BF7AD4" w:rsidRPr="004E412E" w:rsidRDefault="00BF7AD4" w:rsidP="00C01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Коэффициент изменения НМЦ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</w:t>
            </w: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>а по результатам закупки</w:t>
            </w:r>
          </w:p>
        </w:tc>
        <w:tc>
          <w:tcPr>
            <w:tcW w:w="254" w:type="dxa"/>
            <w:vAlign w:val="center"/>
          </w:tcPr>
          <w:p w:rsidR="00BF7AD4" w:rsidRPr="004E412E" w:rsidRDefault="00BF7AD4" w:rsidP="00C01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2551" w:type="dxa"/>
            <w:vAlign w:val="center"/>
          </w:tcPr>
          <w:p w:rsidR="00BF7AD4" w:rsidRPr="004E412E" w:rsidRDefault="00BF7AD4" w:rsidP="00C01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</w:t>
            </w: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>а, который заключаете</w:t>
            </w:r>
          </w:p>
        </w:tc>
        <w:tc>
          <w:tcPr>
            <w:tcW w:w="224" w:type="dxa"/>
            <w:vAlign w:val="center"/>
          </w:tcPr>
          <w:p w:rsidR="00BF7AD4" w:rsidRPr="004E412E" w:rsidRDefault="00BF7AD4" w:rsidP="00C01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692" w:type="dxa"/>
            <w:vAlign w:val="center"/>
          </w:tcPr>
          <w:p w:rsidR="00BF7AD4" w:rsidRPr="004E412E" w:rsidRDefault="00BF7AD4" w:rsidP="00C01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НМЦ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</w:t>
            </w:r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</w:t>
            </w:r>
            <w:proofErr w:type="gramStart"/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>указанная</w:t>
            </w:r>
            <w:proofErr w:type="gramEnd"/>
            <w:r w:rsidRPr="004E4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документации</w:t>
            </w:r>
          </w:p>
        </w:tc>
      </w:tr>
    </w:tbl>
    <w:p w:rsidR="002D3C7B" w:rsidRDefault="002D3C7B" w:rsidP="00BF7AD4">
      <w:pPr>
        <w:pStyle w:val="a3"/>
        <w:tabs>
          <w:tab w:val="left" w:pos="1843"/>
          <w:tab w:val="left" w:pos="1985"/>
        </w:tabs>
        <w:ind w:left="0" w:firstLine="709"/>
        <w:jc w:val="both"/>
        <w:rPr>
          <w:sz w:val="24"/>
          <w:szCs w:val="24"/>
          <w:lang w:eastAsia="en-US"/>
        </w:rPr>
      </w:pPr>
    </w:p>
    <w:p w:rsidR="00BF7AD4" w:rsidRPr="004E412E" w:rsidRDefault="00BF7AD4" w:rsidP="00BF7AD4">
      <w:pPr>
        <w:pStyle w:val="a3"/>
        <w:tabs>
          <w:tab w:val="left" w:pos="1843"/>
          <w:tab w:val="left" w:pos="1985"/>
        </w:tabs>
        <w:ind w:left="0" w:firstLine="709"/>
        <w:jc w:val="both"/>
        <w:rPr>
          <w:sz w:val="24"/>
          <w:szCs w:val="24"/>
        </w:rPr>
      </w:pPr>
      <w:r w:rsidRPr="004E412E">
        <w:rPr>
          <w:sz w:val="24"/>
          <w:szCs w:val="24"/>
          <w:lang w:eastAsia="en-US"/>
        </w:rPr>
        <w:t xml:space="preserve">- </w:t>
      </w:r>
      <w:r w:rsidRPr="004E412E">
        <w:rPr>
          <w:sz w:val="24"/>
          <w:szCs w:val="24"/>
        </w:rPr>
        <w:t>Отнесение участника закупки к российским или иностранным лицам осуществляется на основании документов, представленных участниками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</w:t>
      </w:r>
    </w:p>
    <w:p w:rsidR="00BF7AD4" w:rsidRPr="004E412E" w:rsidRDefault="00BF7AD4" w:rsidP="00BF7AD4">
      <w:pPr>
        <w:pStyle w:val="a3"/>
        <w:tabs>
          <w:tab w:val="left" w:pos="1843"/>
          <w:tab w:val="left" w:pos="1985"/>
        </w:tabs>
        <w:ind w:left="0" w:firstLine="709"/>
        <w:jc w:val="both"/>
        <w:rPr>
          <w:sz w:val="24"/>
          <w:szCs w:val="24"/>
        </w:rPr>
      </w:pPr>
      <w:r w:rsidRPr="004E412E">
        <w:rPr>
          <w:sz w:val="24"/>
          <w:szCs w:val="24"/>
        </w:rPr>
        <w:t xml:space="preserve"> </w:t>
      </w:r>
      <w:proofErr w:type="gramStart"/>
      <w:r w:rsidRPr="004E412E">
        <w:rPr>
          <w:sz w:val="24"/>
          <w:szCs w:val="24"/>
        </w:rPr>
        <w:t xml:space="preserve">- При исполнении </w:t>
      </w:r>
      <w:r>
        <w:rPr>
          <w:sz w:val="24"/>
          <w:szCs w:val="24"/>
        </w:rPr>
        <w:t>контракт</w:t>
      </w:r>
      <w:r w:rsidRPr="004E412E">
        <w:rPr>
          <w:sz w:val="24"/>
          <w:szCs w:val="24"/>
        </w:rPr>
        <w:t>а, заключенного с участником закупки, которому предоставлен приоритет в соответствии с Постановлением Правительства РФ от 16.09.2016 №925,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</w:t>
      </w:r>
      <w:proofErr w:type="gramEnd"/>
      <w:r w:rsidRPr="004E412E">
        <w:rPr>
          <w:sz w:val="24"/>
          <w:szCs w:val="24"/>
        </w:rPr>
        <w:t xml:space="preserve"> товаров, указанных в </w:t>
      </w:r>
      <w:r>
        <w:rPr>
          <w:sz w:val="24"/>
          <w:szCs w:val="24"/>
        </w:rPr>
        <w:t>контракт</w:t>
      </w:r>
      <w:r w:rsidRPr="004E412E">
        <w:rPr>
          <w:sz w:val="24"/>
          <w:szCs w:val="24"/>
        </w:rPr>
        <w:t>е.</w:t>
      </w:r>
    </w:p>
    <w:p w:rsidR="00BF7AD4" w:rsidRPr="004E412E" w:rsidRDefault="00BF7AD4" w:rsidP="00BF7AD4">
      <w:pPr>
        <w:pStyle w:val="a3"/>
        <w:tabs>
          <w:tab w:val="left" w:pos="1843"/>
          <w:tab w:val="left" w:pos="1985"/>
        </w:tabs>
        <w:ind w:left="0" w:firstLine="709"/>
        <w:jc w:val="both"/>
        <w:rPr>
          <w:sz w:val="24"/>
          <w:szCs w:val="24"/>
        </w:rPr>
      </w:pPr>
      <w:r w:rsidRPr="004E412E">
        <w:rPr>
          <w:sz w:val="24"/>
          <w:szCs w:val="24"/>
        </w:rPr>
        <w:t xml:space="preserve"> - Страна происхождения поставляемого товара указывается в </w:t>
      </w:r>
      <w:r>
        <w:rPr>
          <w:sz w:val="24"/>
          <w:szCs w:val="24"/>
        </w:rPr>
        <w:t>контракт</w:t>
      </w:r>
      <w:r w:rsidRPr="004E412E">
        <w:rPr>
          <w:sz w:val="24"/>
          <w:szCs w:val="24"/>
        </w:rPr>
        <w:t xml:space="preserve">е на основании сведений, содержащихся в заявке на участие в закупке, представленной участником закупки, с которым заключается </w:t>
      </w:r>
      <w:r>
        <w:rPr>
          <w:sz w:val="24"/>
          <w:szCs w:val="24"/>
        </w:rPr>
        <w:t>контракт</w:t>
      </w:r>
      <w:r w:rsidRPr="004E412E">
        <w:rPr>
          <w:sz w:val="24"/>
          <w:szCs w:val="24"/>
        </w:rPr>
        <w:t>.</w:t>
      </w:r>
    </w:p>
    <w:p w:rsidR="00BF7AD4" w:rsidRPr="004E412E" w:rsidRDefault="00BF7AD4" w:rsidP="00BF7AD4">
      <w:pPr>
        <w:pStyle w:val="a3"/>
        <w:tabs>
          <w:tab w:val="left" w:pos="1843"/>
          <w:tab w:val="left" w:pos="1985"/>
        </w:tabs>
        <w:ind w:left="0" w:firstLine="709"/>
        <w:jc w:val="both"/>
        <w:rPr>
          <w:sz w:val="24"/>
          <w:szCs w:val="24"/>
        </w:rPr>
      </w:pPr>
      <w:r w:rsidRPr="004E412E">
        <w:rPr>
          <w:sz w:val="24"/>
          <w:szCs w:val="24"/>
        </w:rPr>
        <w:t xml:space="preserve"> - В случае</w:t>
      </w:r>
      <w:proofErr w:type="gramStart"/>
      <w:r w:rsidRPr="004E412E">
        <w:rPr>
          <w:sz w:val="24"/>
          <w:szCs w:val="24"/>
        </w:rPr>
        <w:t>,</w:t>
      </w:r>
      <w:proofErr w:type="gramEnd"/>
      <w:r w:rsidRPr="004E412E">
        <w:rPr>
          <w:sz w:val="24"/>
          <w:szCs w:val="24"/>
        </w:rPr>
        <w:t xml:space="preserve"> если победитель  закупки признан уклонившемся от заключения </w:t>
      </w:r>
      <w:r>
        <w:rPr>
          <w:sz w:val="24"/>
          <w:szCs w:val="24"/>
        </w:rPr>
        <w:t>контракт</w:t>
      </w:r>
      <w:r w:rsidRPr="004E412E">
        <w:rPr>
          <w:sz w:val="24"/>
          <w:szCs w:val="24"/>
        </w:rPr>
        <w:t xml:space="preserve">а, </w:t>
      </w:r>
      <w:r>
        <w:rPr>
          <w:sz w:val="24"/>
          <w:szCs w:val="24"/>
        </w:rPr>
        <w:t>контракт</w:t>
      </w:r>
      <w:r w:rsidRPr="004E412E">
        <w:rPr>
          <w:sz w:val="24"/>
          <w:szCs w:val="24"/>
        </w:rPr>
        <w:t xml:space="preserve"> заключается с участником закупки, который предложил такие же, как и победитель закупки, условия исполнения </w:t>
      </w:r>
      <w:r>
        <w:rPr>
          <w:sz w:val="24"/>
          <w:szCs w:val="24"/>
        </w:rPr>
        <w:t>контракт</w:t>
      </w:r>
      <w:r w:rsidRPr="004E412E">
        <w:rPr>
          <w:sz w:val="24"/>
          <w:szCs w:val="24"/>
        </w:rPr>
        <w:t xml:space="preserve">а или предложение которого содержит лучшие условия исполнения </w:t>
      </w:r>
      <w:r>
        <w:rPr>
          <w:sz w:val="24"/>
          <w:szCs w:val="24"/>
        </w:rPr>
        <w:t>контракт</w:t>
      </w:r>
      <w:r w:rsidRPr="004E412E">
        <w:rPr>
          <w:sz w:val="24"/>
          <w:szCs w:val="24"/>
        </w:rPr>
        <w:t xml:space="preserve">а, следующие после условий, предложенных победителем закупки, признанным уклонившемся от заключения </w:t>
      </w:r>
      <w:r>
        <w:rPr>
          <w:sz w:val="24"/>
          <w:szCs w:val="24"/>
        </w:rPr>
        <w:t>контракт</w:t>
      </w:r>
      <w:r w:rsidRPr="004E412E">
        <w:rPr>
          <w:sz w:val="24"/>
          <w:szCs w:val="24"/>
        </w:rPr>
        <w:t xml:space="preserve">а. </w:t>
      </w:r>
    </w:p>
    <w:p w:rsidR="00A30173" w:rsidRPr="009A67C9" w:rsidRDefault="002D3C7B" w:rsidP="002D3C7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D3C7B">
        <w:rPr>
          <w:color w:val="222222"/>
          <w:sz w:val="24"/>
          <w:szCs w:val="24"/>
          <w:shd w:val="clear" w:color="auto" w:fill="FFFFFF"/>
        </w:rPr>
        <w:t xml:space="preserve">При осуществлении закупок товаров, работ, услуг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</w:t>
      </w:r>
      <w:proofErr w:type="gramStart"/>
      <w:r w:rsidRPr="002D3C7B">
        <w:rPr>
          <w:color w:val="222222"/>
          <w:sz w:val="24"/>
          <w:szCs w:val="24"/>
          <w:shd w:val="clear" w:color="auto" w:fill="FFFFFF"/>
        </w:rPr>
        <w:t>победителем</w:t>
      </w:r>
      <w:proofErr w:type="gramEnd"/>
      <w:r w:rsidRPr="002D3C7B">
        <w:rPr>
          <w:color w:val="222222"/>
          <w:sz w:val="24"/>
          <w:szCs w:val="24"/>
          <w:shd w:val="clear" w:color="auto" w:fill="FFFFFF"/>
        </w:rPr>
        <w:t xml:space="preserve">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товаров российского происхождения, </w:t>
      </w:r>
      <w:proofErr w:type="gramStart"/>
      <w:r w:rsidRPr="002D3C7B">
        <w:rPr>
          <w:color w:val="222222"/>
          <w:sz w:val="24"/>
          <w:szCs w:val="24"/>
          <w:shd w:val="clear" w:color="auto" w:fill="FFFFFF"/>
        </w:rPr>
        <w:t>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</w:t>
      </w:r>
      <w:r>
        <w:rPr>
          <w:rFonts w:ascii="Arial" w:hAnsi="Arial" w:cs="Arial"/>
          <w:color w:val="222222"/>
          <w:shd w:val="clear" w:color="auto" w:fill="FFFFFF"/>
        </w:rPr>
        <w:t>.</w:t>
      </w:r>
      <w:proofErr w:type="gramEnd"/>
    </w:p>
    <w:sectPr w:rsidR="00A30173" w:rsidRPr="009A67C9" w:rsidSect="004519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03062"/>
    <w:multiLevelType w:val="multilevel"/>
    <w:tmpl w:val="7362E39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6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>
    <w:nsid w:val="7C255911"/>
    <w:multiLevelType w:val="multilevel"/>
    <w:tmpl w:val="AC48DFFA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A67C9"/>
    <w:rsid w:val="00031C85"/>
    <w:rsid w:val="0005143C"/>
    <w:rsid w:val="00070F01"/>
    <w:rsid w:val="00086556"/>
    <w:rsid w:val="000B4A83"/>
    <w:rsid w:val="00102013"/>
    <w:rsid w:val="00102FE3"/>
    <w:rsid w:val="0010403A"/>
    <w:rsid w:val="001632DF"/>
    <w:rsid w:val="00182C73"/>
    <w:rsid w:val="00182E15"/>
    <w:rsid w:val="001B7853"/>
    <w:rsid w:val="001C5196"/>
    <w:rsid w:val="001E0EE8"/>
    <w:rsid w:val="00260838"/>
    <w:rsid w:val="00260E57"/>
    <w:rsid w:val="002D3C7B"/>
    <w:rsid w:val="0031031D"/>
    <w:rsid w:val="00386516"/>
    <w:rsid w:val="003909F4"/>
    <w:rsid w:val="003E723D"/>
    <w:rsid w:val="003E7F18"/>
    <w:rsid w:val="003F7668"/>
    <w:rsid w:val="0040178B"/>
    <w:rsid w:val="00404032"/>
    <w:rsid w:val="004338F8"/>
    <w:rsid w:val="00434920"/>
    <w:rsid w:val="0043536A"/>
    <w:rsid w:val="004519C2"/>
    <w:rsid w:val="00461C90"/>
    <w:rsid w:val="004D2A25"/>
    <w:rsid w:val="004F2559"/>
    <w:rsid w:val="005252FB"/>
    <w:rsid w:val="00526BFD"/>
    <w:rsid w:val="00530460"/>
    <w:rsid w:val="0055421A"/>
    <w:rsid w:val="0055503D"/>
    <w:rsid w:val="005F2F08"/>
    <w:rsid w:val="00627B6F"/>
    <w:rsid w:val="006453A9"/>
    <w:rsid w:val="00645C36"/>
    <w:rsid w:val="00654D32"/>
    <w:rsid w:val="00661D8D"/>
    <w:rsid w:val="00670B0D"/>
    <w:rsid w:val="00675CE3"/>
    <w:rsid w:val="006B3715"/>
    <w:rsid w:val="006E4706"/>
    <w:rsid w:val="006E64BF"/>
    <w:rsid w:val="006F169F"/>
    <w:rsid w:val="007060E5"/>
    <w:rsid w:val="00726D08"/>
    <w:rsid w:val="00781205"/>
    <w:rsid w:val="00787229"/>
    <w:rsid w:val="007B66B3"/>
    <w:rsid w:val="00801AD0"/>
    <w:rsid w:val="00876944"/>
    <w:rsid w:val="00877A58"/>
    <w:rsid w:val="008F354C"/>
    <w:rsid w:val="009A2458"/>
    <w:rsid w:val="009A67C9"/>
    <w:rsid w:val="009A750B"/>
    <w:rsid w:val="00A2509A"/>
    <w:rsid w:val="00A30173"/>
    <w:rsid w:val="00A37EAE"/>
    <w:rsid w:val="00A603B8"/>
    <w:rsid w:val="00A75265"/>
    <w:rsid w:val="00A81E28"/>
    <w:rsid w:val="00A934D7"/>
    <w:rsid w:val="00AA49BB"/>
    <w:rsid w:val="00B14D52"/>
    <w:rsid w:val="00B23A90"/>
    <w:rsid w:val="00B6443A"/>
    <w:rsid w:val="00B65C7B"/>
    <w:rsid w:val="00BA2209"/>
    <w:rsid w:val="00BA4EA8"/>
    <w:rsid w:val="00BF2A11"/>
    <w:rsid w:val="00BF62B4"/>
    <w:rsid w:val="00BF7AD4"/>
    <w:rsid w:val="00C1782E"/>
    <w:rsid w:val="00C3195D"/>
    <w:rsid w:val="00C346C5"/>
    <w:rsid w:val="00C35070"/>
    <w:rsid w:val="00C83658"/>
    <w:rsid w:val="00C86445"/>
    <w:rsid w:val="00CC2B98"/>
    <w:rsid w:val="00CC7435"/>
    <w:rsid w:val="00CF32B3"/>
    <w:rsid w:val="00D10416"/>
    <w:rsid w:val="00D369B9"/>
    <w:rsid w:val="00D503AC"/>
    <w:rsid w:val="00D626A3"/>
    <w:rsid w:val="00DC73F7"/>
    <w:rsid w:val="00DD4590"/>
    <w:rsid w:val="00E014E5"/>
    <w:rsid w:val="00E450CD"/>
    <w:rsid w:val="00E51DF2"/>
    <w:rsid w:val="00E648D3"/>
    <w:rsid w:val="00E96CCB"/>
    <w:rsid w:val="00EB03ED"/>
    <w:rsid w:val="00EC5C6D"/>
    <w:rsid w:val="00ED5FBF"/>
    <w:rsid w:val="00F1657B"/>
    <w:rsid w:val="00F2570C"/>
    <w:rsid w:val="00F2783D"/>
    <w:rsid w:val="00F330AA"/>
    <w:rsid w:val="00FA108C"/>
    <w:rsid w:val="00FB7546"/>
    <w:rsid w:val="00FD1ADF"/>
    <w:rsid w:val="00FD4D90"/>
    <w:rsid w:val="00FF09CD"/>
    <w:rsid w:val="00FF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uiPriority w:val="99"/>
    <w:rsid w:val="009A67C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A67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9A67C9"/>
    <w:rPr>
      <w:rFonts w:ascii="Arial" w:eastAsia="Times New Roman" w:hAnsi="Arial" w:cs="Arial"/>
      <w:sz w:val="20"/>
      <w:szCs w:val="20"/>
    </w:rPr>
  </w:style>
  <w:style w:type="paragraph" w:styleId="a4">
    <w:name w:val="List Bullet"/>
    <w:basedOn w:val="a"/>
    <w:autoRedefine/>
    <w:rsid w:val="009A67C9"/>
    <w:pPr>
      <w:tabs>
        <w:tab w:val="num" w:pos="13"/>
      </w:tabs>
      <w:spacing w:before="60" w:after="60" w:line="240" w:lineRule="auto"/>
      <w:ind w:left="13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A250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492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9F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F7A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5A5E6B836FEF6F34B9B9E103EC5BE544584DCBCC017BF8A6099D11267EAB6954EBD038DBDDFa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B5A5E6B836FEF6F34B9B9E103EC5BE544583D8BAC117BF8A6099D11267EAB6954EBD078DDBa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B5A5E6B836FEF6F34B9B9E103EC5BE544584DCBCC017BF8A6099D11267EAB6954EBD038DBFDF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2017-04-05T12:09:00Z</cp:lastPrinted>
  <dcterms:created xsi:type="dcterms:W3CDTF">2016-05-04T13:21:00Z</dcterms:created>
  <dcterms:modified xsi:type="dcterms:W3CDTF">2018-11-26T14:27:00Z</dcterms:modified>
</cp:coreProperties>
</file>