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23"/>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72715" w:rsidP="003A47D0">
                  <w:pPr>
                    <w:snapToGri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w:t>
                  </w:r>
                  <w:r w:rsidR="00A51EBD">
                    <w:rPr>
                      <w:rFonts w:ascii="Times New Roman" w:eastAsia="Times New Roman" w:hAnsi="Times New Roman" w:cs="Times New Roman"/>
                      <w:color w:val="000000"/>
                      <w:sz w:val="24"/>
                      <w:szCs w:val="24"/>
                    </w:rPr>
                    <w:t>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4E509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w:t>
                  </w:r>
                  <w:r w:rsidR="004E5091">
                    <w:rPr>
                      <w:rFonts w:ascii="Times New Roman" w:eastAsia="Times New Roman" w:hAnsi="Times New Roman" w:cs="Times New Roman"/>
                      <w:color w:val="000000"/>
                      <w:sz w:val="24"/>
                      <w:szCs w:val="24"/>
                    </w:rPr>
                    <w:t>8</w:t>
                  </w:r>
                  <w:r w:rsidRPr="00B321B4">
                    <w:rPr>
                      <w:rFonts w:ascii="Times New Roman" w:eastAsia="Times New Roman" w:hAnsi="Times New Roman" w:cs="Times New Roman"/>
                      <w:color w:val="000000"/>
                      <w:sz w:val="24"/>
                      <w:szCs w:val="24"/>
                    </w:rPr>
                    <w:t>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F866B8"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w:t>
      </w: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A2FE6">
        <w:rPr>
          <w:rFonts w:ascii="Times New Roman" w:eastAsia="Times New Roman" w:hAnsi="Times New Roman" w:cs="Times New Roman"/>
          <w:b/>
          <w:sz w:val="24"/>
          <w:szCs w:val="24"/>
          <w:lang w:eastAsia="en-US"/>
        </w:rPr>
        <w:t>Контракта</w:t>
      </w:r>
    </w:p>
    <w:p w:rsidR="004A141D" w:rsidRPr="00B93E00" w:rsidRDefault="00B93E0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B93E00">
        <w:rPr>
          <w:rFonts w:ascii="Times New Roman" w:eastAsia="Calibri" w:hAnsi="Times New Roman" w:cs="Times New Roman"/>
          <w:b/>
          <w:sz w:val="24"/>
          <w:szCs w:val="24"/>
        </w:rPr>
        <w:t xml:space="preserve">на поставку </w:t>
      </w:r>
      <w:r w:rsidR="009D2C70">
        <w:rPr>
          <w:rFonts w:ascii="Times New Roman" w:eastAsia="Calibri" w:hAnsi="Times New Roman" w:cs="Times New Roman"/>
          <w:b/>
          <w:sz w:val="24"/>
          <w:szCs w:val="24"/>
        </w:rPr>
        <w:t>интерактивного пола</w:t>
      </w:r>
      <w:r w:rsidRPr="00B93E00">
        <w:rPr>
          <w:rFonts w:ascii="Times New Roman" w:eastAsia="Calibri" w:hAnsi="Times New Roman" w:cs="Times New Roman"/>
          <w:b/>
          <w:sz w:val="24"/>
          <w:szCs w:val="24"/>
        </w:rPr>
        <w:t xml:space="preserve"> для нужд ГПОАУ ЯО Ярославского педагогического колледжа</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4E5091">
        <w:rPr>
          <w:rFonts w:ascii="Times New Roman" w:eastAsia="Times New Roman" w:hAnsi="Times New Roman" w:cs="Times New Roman"/>
          <w:b/>
          <w:kern w:val="28"/>
          <w:sz w:val="24"/>
          <w:szCs w:val="24"/>
        </w:rPr>
        <w:t>8</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015B6A" w:rsidP="00805232">
      <w:pPr>
        <w:pStyle w:val="14"/>
        <w:rPr>
          <w:rFonts w:asciiTheme="minorHAnsi" w:eastAsiaTheme="minorEastAsia" w:hAnsiTheme="minorHAnsi" w:cstheme="minorBidi"/>
          <w:noProof/>
        </w:rPr>
      </w:pPr>
      <w:r w:rsidRPr="00015B6A">
        <w:fldChar w:fldCharType="begin"/>
      </w:r>
      <w:r w:rsidR="003A47D0" w:rsidRPr="00BE18E5">
        <w:instrText xml:space="preserve"> TOC \o "1-3" \h \z \u </w:instrText>
      </w:r>
      <w:r w:rsidRPr="00015B6A">
        <w:fldChar w:fldCharType="separate"/>
      </w:r>
      <w:hyperlink w:anchor="_Toc429584599" w:history="1">
        <w:r w:rsidR="00F866B8" w:rsidRPr="00BE18E5">
          <w:rPr>
            <w:rStyle w:val="a9"/>
            <w:b/>
            <w:noProof/>
            <w:kern w:val="28"/>
            <w:lang w:eastAsia="en-US"/>
          </w:rPr>
          <w:t xml:space="preserve">ДОКУМЕНТАЦИЯ О ПРОВЕДЕНИИ </w:t>
        </w:r>
        <w:r w:rsidR="000B2D32">
          <w:rPr>
            <w:rStyle w:val="a9"/>
            <w:b/>
            <w:noProof/>
            <w:kern w:val="28"/>
            <w:lang w:eastAsia="en-US"/>
          </w:rPr>
          <w:t xml:space="preserve">ЗАПРОСА </w:t>
        </w:r>
        <w:r w:rsidR="00CA3876">
          <w:rPr>
            <w:rStyle w:val="a9"/>
            <w:b/>
            <w:noProof/>
            <w:kern w:val="28"/>
            <w:lang w:eastAsia="en-US"/>
          </w:rPr>
          <w:t>ЦЕН</w:t>
        </w:r>
        <w:r w:rsidR="00F866B8" w:rsidRPr="00BE18E5">
          <w:rPr>
            <w:rStyle w:val="a9"/>
            <w:b/>
            <w:noProof/>
            <w:kern w:val="28"/>
            <w:lang w:eastAsia="en-US"/>
          </w:rPr>
          <w:t xml:space="preserve"> В ЭЛЕКТРОННОЙ ФОРМЕ</w:t>
        </w:r>
        <w:r w:rsidR="00F866B8" w:rsidRPr="00BE18E5">
          <w:rPr>
            <w:noProof/>
            <w:webHidden/>
          </w:rPr>
          <w:tab/>
        </w:r>
      </w:hyperlink>
      <w:r w:rsidR="00B93E00">
        <w:t>3</w:t>
      </w:r>
    </w:p>
    <w:p w:rsidR="00F866B8" w:rsidRPr="00BE18E5" w:rsidRDefault="00015B6A"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00E85A64">
          <w:rPr>
            <w:noProof/>
            <w:webHidden/>
          </w:rPr>
          <w:t>3</w:t>
        </w:r>
      </w:hyperlink>
    </w:p>
    <w:p w:rsidR="00F866B8" w:rsidRPr="00BE18E5" w:rsidRDefault="00015B6A" w:rsidP="00200A2F">
      <w:pPr>
        <w:pStyle w:val="26"/>
        <w:rPr>
          <w:rFonts w:asciiTheme="minorHAnsi" w:eastAsiaTheme="minorEastAsia" w:hAnsiTheme="minorHAnsi" w:cstheme="minorBidi"/>
        </w:rPr>
      </w:pPr>
      <w:hyperlink w:anchor="_Toc429584601" w:history="1">
        <w:r w:rsidR="00F866B8" w:rsidRPr="00BE18E5">
          <w:rPr>
            <w:rStyle w:val="a9"/>
            <w:iCs/>
            <w:lang w:eastAsia="ar-SA"/>
          </w:rPr>
          <w:t>А. Введение</w:t>
        </w:r>
        <w:r w:rsidR="00F866B8" w:rsidRPr="00BE18E5">
          <w:rPr>
            <w:webHidden/>
          </w:rPr>
          <w:tab/>
        </w:r>
        <w:r w:rsidR="00E85A64">
          <w:rPr>
            <w:webHidden/>
          </w:rPr>
          <w:t>3</w:t>
        </w:r>
      </w:hyperlink>
    </w:p>
    <w:p w:rsidR="00F866B8" w:rsidRPr="00BE18E5" w:rsidRDefault="00015B6A"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00E85A64">
          <w:rPr>
            <w:noProof/>
            <w:webHidden/>
            <w:sz w:val="24"/>
            <w:szCs w:val="24"/>
          </w:rPr>
          <w:t>3</w:t>
        </w:r>
      </w:hyperlink>
    </w:p>
    <w:p w:rsidR="00F866B8" w:rsidRPr="00BE18E5" w:rsidRDefault="00015B6A" w:rsidP="00BE18E5">
      <w:pPr>
        <w:pStyle w:val="38"/>
        <w:rPr>
          <w:sz w:val="24"/>
          <w:szCs w:val="24"/>
        </w:rPr>
      </w:pPr>
      <w:hyperlink w:anchor="_Toc429584603" w:history="1">
        <w:r w:rsidR="00F866B8" w:rsidRPr="00BE18E5">
          <w:rPr>
            <w:rStyle w:val="a9"/>
            <w:b/>
            <w:i/>
            <w:noProof/>
            <w:spacing w:val="-3"/>
            <w:sz w:val="24"/>
            <w:szCs w:val="24"/>
            <w:lang w:eastAsia="ar-SA"/>
          </w:rPr>
          <w:t xml:space="preserve">Статья 2. </w:t>
        </w:r>
        <w:r w:rsidR="000B2D32">
          <w:rPr>
            <w:rStyle w:val="a9"/>
            <w:b/>
            <w:i/>
            <w:noProof/>
            <w:spacing w:val="-3"/>
            <w:sz w:val="24"/>
            <w:szCs w:val="24"/>
            <w:lang w:eastAsia="ar-SA"/>
          </w:rPr>
          <w:t xml:space="preserve">Запрос </w:t>
        </w:r>
        <w:r w:rsidR="00CA3876">
          <w:rPr>
            <w:rStyle w:val="a9"/>
            <w:b/>
            <w:i/>
            <w:noProof/>
            <w:spacing w:val="-3"/>
            <w:sz w:val="24"/>
            <w:szCs w:val="24"/>
            <w:lang w:eastAsia="ar-SA"/>
          </w:rPr>
          <w:t>цен</w:t>
        </w:r>
        <w:r w:rsidR="00F866B8" w:rsidRPr="00BE18E5">
          <w:rPr>
            <w:rStyle w:val="a9"/>
            <w:b/>
            <w:i/>
            <w:noProof/>
            <w:spacing w:val="-3"/>
            <w:sz w:val="24"/>
            <w:szCs w:val="24"/>
            <w:lang w:eastAsia="ar-SA"/>
          </w:rPr>
          <w:t xml:space="preserve">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00E85A64">
          <w:rPr>
            <w:noProof/>
            <w:webHidden/>
            <w:sz w:val="24"/>
            <w:szCs w:val="24"/>
          </w:rPr>
          <w:t>3</w:t>
        </w:r>
      </w:hyperlink>
    </w:p>
    <w:p w:rsidR="000D1080" w:rsidRPr="00BE18E5" w:rsidRDefault="00015B6A"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 xml:space="preserve">цена </w:t>
        </w:r>
        <w:r w:rsidR="009A2FE6">
          <w:rPr>
            <w:rStyle w:val="a9"/>
            <w:b/>
            <w:i/>
            <w:noProof/>
            <w:spacing w:val="-3"/>
            <w:sz w:val="24"/>
            <w:szCs w:val="24"/>
            <w:lang w:eastAsia="ar-SA"/>
          </w:rPr>
          <w:t>контракта</w:t>
        </w:r>
        <w:r w:rsidR="000D1080" w:rsidRPr="00BE18E5">
          <w:rPr>
            <w:rStyle w:val="a9"/>
            <w:b/>
            <w:i/>
            <w:noProof/>
            <w:spacing w:val="-3"/>
            <w:sz w:val="24"/>
            <w:szCs w:val="24"/>
            <w:lang w:eastAsia="ar-SA"/>
          </w:rPr>
          <w:t>.</w:t>
        </w:r>
        <w:r w:rsidR="000D1080" w:rsidRPr="00BE18E5">
          <w:rPr>
            <w:noProof/>
            <w:webHidden/>
            <w:sz w:val="24"/>
            <w:szCs w:val="24"/>
          </w:rPr>
          <w:tab/>
        </w:r>
        <w:r w:rsidR="00E85A64">
          <w:rPr>
            <w:noProof/>
            <w:webHidden/>
            <w:sz w:val="24"/>
            <w:szCs w:val="24"/>
          </w:rPr>
          <w:t>3</w:t>
        </w:r>
      </w:hyperlink>
    </w:p>
    <w:p w:rsidR="00F866B8" w:rsidRPr="00BE18E5" w:rsidRDefault="00015B6A"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736F6C">
          <w:rPr>
            <w:noProof/>
            <w:webHidden/>
            <w:sz w:val="24"/>
            <w:szCs w:val="24"/>
          </w:rPr>
          <w:t>3</w:t>
        </w:r>
      </w:hyperlink>
    </w:p>
    <w:p w:rsidR="00F866B8" w:rsidRPr="00BE18E5" w:rsidRDefault="00015B6A"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00513E66">
          <w:rPr>
            <w:noProof/>
            <w:webHidden/>
            <w:sz w:val="24"/>
            <w:szCs w:val="24"/>
          </w:rPr>
          <w:t>3</w:t>
        </w:r>
      </w:hyperlink>
    </w:p>
    <w:p w:rsidR="00F866B8" w:rsidRPr="00BE18E5" w:rsidRDefault="00015B6A"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 xml:space="preserve">Статья 6. Затраты на участие в </w:t>
        </w:r>
        <w:r w:rsidR="003631E2">
          <w:rPr>
            <w:rStyle w:val="a9"/>
            <w:b/>
            <w:i/>
            <w:noProof/>
            <w:spacing w:val="-3"/>
            <w:sz w:val="24"/>
            <w:szCs w:val="24"/>
            <w:lang w:eastAsia="ar-SA"/>
          </w:rPr>
          <w:t>Запросе цен</w:t>
        </w:r>
        <w:r w:rsidR="00F866B8" w:rsidRPr="00BE18E5">
          <w:rPr>
            <w:rStyle w:val="a9"/>
            <w:b/>
            <w:i/>
            <w:noProof/>
            <w:spacing w:val="-3"/>
            <w:sz w:val="24"/>
            <w:szCs w:val="24"/>
            <w:lang w:eastAsia="ar-SA"/>
          </w:rPr>
          <w:t xml:space="preserve">, обеспечение заявки на участие в </w:t>
        </w:r>
        <w:r w:rsidR="003631E2">
          <w:rPr>
            <w:rStyle w:val="a9"/>
            <w:b/>
            <w:i/>
            <w:noProof/>
            <w:spacing w:val="-3"/>
            <w:sz w:val="24"/>
            <w:szCs w:val="24"/>
            <w:lang w:eastAsia="ar-SA"/>
          </w:rPr>
          <w:t>Запросе цен………………………………………………………………………………………………………</w:t>
        </w:r>
        <w:r w:rsidR="00E85A64">
          <w:rPr>
            <w:noProof/>
            <w:webHidden/>
            <w:sz w:val="24"/>
            <w:szCs w:val="24"/>
          </w:rPr>
          <w:t>4</w:t>
        </w:r>
      </w:hyperlink>
    </w:p>
    <w:p w:rsidR="00F866B8" w:rsidRPr="00BE18E5" w:rsidRDefault="00015B6A" w:rsidP="00200A2F">
      <w:pPr>
        <w:pStyle w:val="26"/>
        <w:rPr>
          <w:rFonts w:asciiTheme="minorHAnsi" w:eastAsiaTheme="minorEastAsia" w:hAnsiTheme="minorHAnsi" w:cstheme="minorBidi"/>
        </w:rPr>
      </w:pPr>
      <w:hyperlink w:anchor="_Toc429584607" w:history="1">
        <w:r w:rsidR="00F866B8" w:rsidRPr="00BE18E5">
          <w:rPr>
            <w:rStyle w:val="a9"/>
            <w:iCs/>
            <w:lang w:eastAsia="ar-SA"/>
          </w:rPr>
          <w:t>Б. Документация о</w:t>
        </w:r>
        <w:r w:rsidR="003631E2">
          <w:rPr>
            <w:rStyle w:val="a9"/>
            <w:iCs/>
            <w:lang w:eastAsia="ar-SA"/>
          </w:rPr>
          <w:t xml:space="preserve"> Запросе цен</w:t>
        </w:r>
        <w:r w:rsidR="00F866B8" w:rsidRPr="00BE18E5">
          <w:rPr>
            <w:webHidden/>
          </w:rPr>
          <w:tab/>
        </w:r>
        <w:r w:rsidR="00E85A64">
          <w:rPr>
            <w:webHidden/>
          </w:rPr>
          <w:t>4</w:t>
        </w:r>
      </w:hyperlink>
    </w:p>
    <w:p w:rsidR="00F866B8" w:rsidRPr="00BE18E5" w:rsidRDefault="00015B6A"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w:t>
        </w:r>
        <w:r w:rsidR="003631E2">
          <w:rPr>
            <w:rStyle w:val="a9"/>
            <w:b/>
            <w:i/>
            <w:iCs/>
            <w:noProof/>
            <w:spacing w:val="-3"/>
            <w:sz w:val="24"/>
            <w:szCs w:val="24"/>
            <w:lang w:eastAsia="ar-SA"/>
          </w:rPr>
          <w:t xml:space="preserve"> Запросе цен</w:t>
        </w:r>
        <w:r w:rsidR="00F866B8" w:rsidRPr="00BE18E5">
          <w:rPr>
            <w:noProof/>
            <w:webHidden/>
            <w:sz w:val="24"/>
            <w:szCs w:val="24"/>
          </w:rPr>
          <w:tab/>
        </w:r>
        <w:r w:rsidR="00E85A64">
          <w:rPr>
            <w:noProof/>
            <w:webHidden/>
            <w:sz w:val="24"/>
            <w:szCs w:val="24"/>
          </w:rPr>
          <w:t>4</w:t>
        </w:r>
      </w:hyperlink>
    </w:p>
    <w:p w:rsidR="00F866B8" w:rsidRPr="00BE18E5" w:rsidRDefault="00015B6A"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w:t>
        </w:r>
        <w:r w:rsidR="003631E2">
          <w:rPr>
            <w:rStyle w:val="a9"/>
            <w:b/>
            <w:bCs/>
            <w:i/>
            <w:iCs/>
            <w:noProof/>
            <w:spacing w:val="-3"/>
            <w:sz w:val="24"/>
            <w:szCs w:val="24"/>
            <w:lang w:eastAsia="ar-SA"/>
          </w:rPr>
          <w:t xml:space="preserve"> Запросе цен</w:t>
        </w:r>
        <w:r w:rsidR="00F866B8" w:rsidRPr="00BE18E5">
          <w:rPr>
            <w:noProof/>
            <w:webHidden/>
            <w:sz w:val="24"/>
            <w:szCs w:val="24"/>
          </w:rPr>
          <w:tab/>
        </w:r>
        <w:r w:rsidR="00736F6C">
          <w:rPr>
            <w:noProof/>
            <w:webHidden/>
            <w:sz w:val="24"/>
            <w:szCs w:val="24"/>
          </w:rPr>
          <w:t>4</w:t>
        </w:r>
      </w:hyperlink>
    </w:p>
    <w:p w:rsidR="00F866B8" w:rsidRPr="00BE18E5" w:rsidRDefault="00015B6A" w:rsidP="00BE18E5">
      <w:pPr>
        <w:pStyle w:val="38"/>
        <w:rPr>
          <w:rFonts w:asciiTheme="minorHAnsi" w:eastAsiaTheme="minorEastAsia" w:hAnsiTheme="minorHAnsi" w:cstheme="minorBidi"/>
          <w:noProof/>
          <w:sz w:val="24"/>
          <w:szCs w:val="24"/>
        </w:rPr>
      </w:pPr>
      <w:hyperlink w:anchor="_Toc429584610" w:history="1">
        <w:r w:rsidR="00736F6C">
          <w:rPr>
            <w:rStyle w:val="a9"/>
            <w:b/>
            <w:i/>
            <w:noProof/>
            <w:spacing w:val="-3"/>
            <w:sz w:val="24"/>
            <w:szCs w:val="24"/>
            <w:lang w:eastAsia="ar-SA"/>
          </w:rPr>
          <w:t xml:space="preserve">Статья </w:t>
        </w:r>
        <w:r w:rsidR="00F866B8" w:rsidRPr="00BE18E5">
          <w:rPr>
            <w:rStyle w:val="a9"/>
            <w:b/>
            <w:i/>
            <w:noProof/>
            <w:spacing w:val="-3"/>
            <w:sz w:val="24"/>
            <w:szCs w:val="24"/>
            <w:lang w:eastAsia="ar-SA"/>
          </w:rPr>
          <w:t xml:space="preserve">9. Внесение изменений в извещение о проведении </w:t>
        </w:r>
        <w:r w:rsidR="003631E2">
          <w:rPr>
            <w:rStyle w:val="a9"/>
            <w:b/>
            <w:i/>
            <w:noProof/>
            <w:spacing w:val="-3"/>
            <w:sz w:val="24"/>
            <w:szCs w:val="24"/>
            <w:lang w:eastAsia="ar-SA"/>
          </w:rPr>
          <w:t>Запроса цен</w:t>
        </w:r>
        <w:r w:rsidR="00F866B8" w:rsidRPr="00BE18E5">
          <w:rPr>
            <w:rStyle w:val="a9"/>
            <w:b/>
            <w:i/>
            <w:noProof/>
            <w:spacing w:val="-3"/>
            <w:sz w:val="24"/>
            <w:szCs w:val="24"/>
            <w:lang w:eastAsia="ar-SA"/>
          </w:rPr>
          <w:t xml:space="preserve"> и в документацию о</w:t>
        </w:r>
        <w:r w:rsidR="003631E2">
          <w:rPr>
            <w:rStyle w:val="a9"/>
            <w:b/>
            <w:i/>
            <w:noProof/>
            <w:spacing w:val="-3"/>
            <w:sz w:val="24"/>
            <w:szCs w:val="24"/>
            <w:lang w:eastAsia="ar-SA"/>
          </w:rPr>
          <w:t xml:space="preserve"> Запросе цен</w:t>
        </w:r>
        <w:r w:rsidR="00F866B8" w:rsidRPr="00BE18E5">
          <w:rPr>
            <w:rStyle w:val="a9"/>
            <w:b/>
            <w:i/>
            <w:noProof/>
            <w:spacing w:val="-3"/>
            <w:sz w:val="24"/>
            <w:szCs w:val="24"/>
            <w:lang w:eastAsia="ar-SA"/>
          </w:rPr>
          <w:t xml:space="preserve">. Право Заказчика на отказ от проведения </w:t>
        </w:r>
        <w:r w:rsidR="003631E2">
          <w:rPr>
            <w:rStyle w:val="a9"/>
            <w:b/>
            <w:i/>
            <w:noProof/>
            <w:spacing w:val="-3"/>
            <w:sz w:val="24"/>
            <w:szCs w:val="24"/>
            <w:lang w:eastAsia="ar-SA"/>
          </w:rPr>
          <w:t>Запроса цен</w:t>
        </w:r>
        <w:r w:rsidR="00F866B8" w:rsidRPr="00BE18E5">
          <w:rPr>
            <w:noProof/>
            <w:webHidden/>
            <w:sz w:val="24"/>
            <w:szCs w:val="24"/>
          </w:rPr>
          <w:tab/>
        </w:r>
        <w:r w:rsidR="00E85A64">
          <w:rPr>
            <w:noProof/>
            <w:webHidden/>
            <w:sz w:val="24"/>
            <w:szCs w:val="24"/>
          </w:rPr>
          <w:t>5</w:t>
        </w:r>
      </w:hyperlink>
    </w:p>
    <w:p w:rsidR="00F866B8" w:rsidRPr="00BE18E5" w:rsidRDefault="00015B6A" w:rsidP="00200A2F">
      <w:pPr>
        <w:pStyle w:val="26"/>
        <w:rPr>
          <w:rFonts w:asciiTheme="minorHAnsi" w:eastAsiaTheme="minorEastAsia" w:hAnsiTheme="minorHAnsi" w:cstheme="minorBidi"/>
        </w:rPr>
      </w:pPr>
      <w:hyperlink w:anchor="_Toc429584611" w:history="1">
        <w:r w:rsidR="00F866B8" w:rsidRPr="00BE18E5">
          <w:rPr>
            <w:rStyle w:val="a9"/>
            <w:iCs/>
            <w:lang w:eastAsia="ar-SA"/>
          </w:rPr>
          <w:t xml:space="preserve">В. </w:t>
        </w:r>
        <w:r w:rsidR="00F866B8" w:rsidRPr="00BE18E5">
          <w:rPr>
            <w:rStyle w:val="a9"/>
            <w:lang w:eastAsia="ar-SA"/>
          </w:rPr>
          <w:t xml:space="preserve">Подготовка Заявки на участие в </w:t>
        </w:r>
        <w:r w:rsidR="003631E2">
          <w:rPr>
            <w:rStyle w:val="a9"/>
            <w:lang w:eastAsia="ar-SA"/>
          </w:rPr>
          <w:t>Запросе цен</w:t>
        </w:r>
        <w:r w:rsidR="00F866B8" w:rsidRPr="00BE18E5">
          <w:rPr>
            <w:webHidden/>
          </w:rPr>
          <w:tab/>
        </w:r>
        <w:r w:rsidR="00736F6C">
          <w:rPr>
            <w:webHidden/>
          </w:rPr>
          <w:t>5</w:t>
        </w:r>
      </w:hyperlink>
    </w:p>
    <w:p w:rsidR="00F866B8" w:rsidRPr="00BE18E5" w:rsidRDefault="00015B6A"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 xml:space="preserve">Статья 10. Язык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015B6A"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 xml:space="preserve">Статья 11. Документы, входящие в состав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015B6A" w:rsidP="00200A2F">
      <w:pPr>
        <w:pStyle w:val="26"/>
        <w:rPr>
          <w:rFonts w:asciiTheme="minorHAnsi" w:eastAsiaTheme="minorEastAsia" w:hAnsiTheme="minorHAnsi" w:cstheme="minorBidi"/>
        </w:rPr>
      </w:pPr>
      <w:hyperlink w:anchor="_Toc429584614" w:history="1">
        <w:r w:rsidR="00F866B8" w:rsidRPr="003631E2">
          <w:rPr>
            <w:rStyle w:val="a9"/>
            <w:i/>
          </w:rPr>
          <w:t>Статья 12</w:t>
        </w:r>
        <w:r w:rsidR="00F866B8" w:rsidRPr="00BE18E5">
          <w:rPr>
            <w:rStyle w:val="a9"/>
          </w:rPr>
          <w:t>.</w:t>
        </w:r>
        <w:r w:rsidR="00F866B8" w:rsidRPr="003631E2">
          <w:rPr>
            <w:rStyle w:val="a9"/>
            <w:i/>
          </w:rPr>
          <w:t xml:space="preserve"> Порядок подачи заявок на участие в </w:t>
        </w:r>
        <w:r w:rsidR="000B2D32" w:rsidRPr="003631E2">
          <w:rPr>
            <w:rStyle w:val="a9"/>
            <w:i/>
          </w:rPr>
          <w:t xml:space="preserve">запросе </w:t>
        </w:r>
        <w:r w:rsidR="00CA3876" w:rsidRPr="003631E2">
          <w:rPr>
            <w:rStyle w:val="a9"/>
            <w:i/>
          </w:rPr>
          <w:t>цен</w:t>
        </w:r>
        <w:r w:rsidR="00F866B8" w:rsidRPr="003631E2">
          <w:rPr>
            <w:rStyle w:val="a9"/>
            <w:i/>
          </w:rPr>
          <w:t xml:space="preserve"> в электронной форме</w:t>
        </w:r>
        <w:r w:rsidR="00F866B8" w:rsidRPr="00BE18E5">
          <w:rPr>
            <w:webHidden/>
          </w:rPr>
          <w:tab/>
        </w:r>
        <w:r w:rsidR="00736F6C">
          <w:rPr>
            <w:webHidden/>
          </w:rPr>
          <w:t>5</w:t>
        </w:r>
      </w:hyperlink>
    </w:p>
    <w:p w:rsidR="00F866B8" w:rsidRPr="003631E2" w:rsidRDefault="00015B6A" w:rsidP="003631E2">
      <w:pPr>
        <w:keepNext/>
        <w:spacing w:after="0" w:line="240" w:lineRule="auto"/>
        <w:outlineLvl w:val="1"/>
        <w:rPr>
          <w:rFonts w:ascii="Times New Roman" w:eastAsia="Times New Roman" w:hAnsi="Times New Roman" w:cs="Times New Roman"/>
          <w:b/>
          <w:bCs/>
          <w:i/>
          <w:caps/>
          <w:sz w:val="24"/>
          <w:szCs w:val="24"/>
        </w:rPr>
      </w:pPr>
      <w:hyperlink w:anchor="_Toc429584615" w:history="1">
        <w:r w:rsidR="00F866B8" w:rsidRPr="003631E2">
          <w:rPr>
            <w:rStyle w:val="a9"/>
            <w:rFonts w:ascii="Times New Roman" w:hAnsi="Times New Roman" w:cs="Times New Roman"/>
            <w:b/>
            <w:i/>
            <w:caps/>
            <w:noProof/>
            <w:sz w:val="24"/>
            <w:szCs w:val="24"/>
          </w:rPr>
          <w:t>С</w:t>
        </w:r>
        <w:r w:rsidR="003631E2" w:rsidRPr="003631E2">
          <w:rPr>
            <w:rStyle w:val="a9"/>
            <w:rFonts w:ascii="Times New Roman" w:hAnsi="Times New Roman" w:cs="Times New Roman"/>
            <w:b/>
            <w:i/>
            <w:smallCaps/>
            <w:noProof/>
            <w:sz w:val="24"/>
            <w:szCs w:val="24"/>
          </w:rPr>
          <w:t>татья</w:t>
        </w:r>
        <w:r w:rsidR="00F866B8" w:rsidRPr="003631E2">
          <w:rPr>
            <w:rStyle w:val="a9"/>
            <w:rFonts w:ascii="Times New Roman" w:hAnsi="Times New Roman" w:cs="Times New Roman"/>
            <w:b/>
            <w:i/>
            <w:caps/>
            <w:noProof/>
            <w:sz w:val="24"/>
            <w:szCs w:val="24"/>
          </w:rPr>
          <w:t>13.</w:t>
        </w:r>
        <w:r w:rsidR="003631E2" w:rsidRPr="003631E2">
          <w:rPr>
            <w:rFonts w:ascii="Times New Roman" w:eastAsia="Times New Roman" w:hAnsi="Times New Roman" w:cs="Times New Roman"/>
            <w:b/>
            <w:bCs/>
            <w:i/>
            <w:caps/>
            <w:sz w:val="24"/>
            <w:szCs w:val="24"/>
          </w:rPr>
          <w:t>П</w:t>
        </w:r>
        <w:r w:rsidR="003631E2" w:rsidRPr="003631E2">
          <w:rPr>
            <w:rFonts w:ascii="Times New Roman" w:eastAsia="Times New Roman" w:hAnsi="Times New Roman" w:cs="Times New Roman"/>
            <w:b/>
            <w:bCs/>
            <w:i/>
            <w:smallCaps/>
            <w:sz w:val="24"/>
            <w:szCs w:val="24"/>
          </w:rPr>
          <w:t>орядок проведения запроса цен в электронной форме. Рассмотрение и оценка заявок на участие в запросе цен в электронной форме</w:t>
        </w:r>
        <w:r w:rsidR="003631E2">
          <w:rPr>
            <w:rFonts w:ascii="Times New Roman" w:eastAsia="Times New Roman" w:hAnsi="Times New Roman" w:cs="Times New Roman"/>
            <w:b/>
            <w:bCs/>
            <w:i/>
            <w:smallCaps/>
            <w:sz w:val="24"/>
            <w:szCs w:val="24"/>
          </w:rPr>
          <w:t>………………………......</w:t>
        </w:r>
        <w:r w:rsidR="004C24DD">
          <w:rPr>
            <w:rFonts w:ascii="Times New Roman" w:eastAsia="Times New Roman" w:hAnsi="Times New Roman" w:cs="Times New Roman"/>
            <w:b/>
            <w:bCs/>
            <w:i/>
            <w:smallCaps/>
            <w:sz w:val="24"/>
            <w:szCs w:val="24"/>
          </w:rPr>
          <w:t>................</w:t>
        </w:r>
        <w:r w:rsidR="003631E2">
          <w:rPr>
            <w:rFonts w:ascii="Times New Roman" w:eastAsia="Times New Roman" w:hAnsi="Times New Roman" w:cs="Times New Roman"/>
            <w:b/>
            <w:bCs/>
            <w:i/>
            <w:smallCaps/>
            <w:sz w:val="24"/>
            <w:szCs w:val="24"/>
          </w:rPr>
          <w:t>...</w:t>
        </w:r>
        <w:r w:rsidR="00736F6C">
          <w:rPr>
            <w:noProof/>
            <w:webHidden/>
            <w:sz w:val="24"/>
            <w:szCs w:val="24"/>
          </w:rPr>
          <w:t>6</w:t>
        </w:r>
      </w:hyperlink>
      <w:hyperlink w:anchor="_Toc429584616" w:history="1"/>
    </w:p>
    <w:p w:rsidR="00F866B8" w:rsidRPr="00200A2F" w:rsidRDefault="00015B6A" w:rsidP="00200A2F">
      <w:pPr>
        <w:pStyle w:val="26"/>
        <w:rPr>
          <w:rFonts w:asciiTheme="minorHAnsi" w:eastAsiaTheme="minorEastAsia" w:hAnsiTheme="minorHAnsi" w:cstheme="minorBidi"/>
        </w:rPr>
      </w:pPr>
      <w:hyperlink w:anchor="_Toc429584617" w:history="1">
        <w:r w:rsidR="00F866B8" w:rsidRPr="00200A2F">
          <w:rPr>
            <w:rStyle w:val="a9"/>
            <w:i/>
          </w:rPr>
          <w:t>Статья 1</w:t>
        </w:r>
        <w:r w:rsidR="003631E2" w:rsidRPr="00200A2F">
          <w:rPr>
            <w:rStyle w:val="a9"/>
            <w:i/>
          </w:rPr>
          <w:t>4</w:t>
        </w:r>
        <w:r w:rsidR="00F866B8" w:rsidRPr="00200A2F">
          <w:rPr>
            <w:rStyle w:val="a9"/>
            <w:i/>
          </w:rPr>
          <w:t xml:space="preserve">. </w:t>
        </w:r>
        <w:r w:rsidR="003631E2" w:rsidRPr="00200A2F">
          <w:t xml:space="preserve">Заключение </w:t>
        </w:r>
        <w:r w:rsidR="009A2FE6">
          <w:t>контракта</w:t>
        </w:r>
        <w:r w:rsidR="003631E2" w:rsidRPr="00200A2F">
          <w:t xml:space="preserve"> по результатам запроса </w:t>
        </w:r>
        <w:r w:rsidR="00200A2F" w:rsidRPr="00200A2F">
          <w:t>цен</w:t>
        </w:r>
        <w:r w:rsidR="003631E2" w:rsidRPr="00200A2F">
          <w:t xml:space="preserve">  в электронной форме</w:t>
        </w:r>
        <w:r w:rsidR="00F866B8" w:rsidRPr="00200A2F">
          <w:rPr>
            <w:webHidden/>
          </w:rPr>
          <w:tab/>
        </w:r>
        <w:r w:rsidR="00736F6C" w:rsidRPr="00200A2F">
          <w:rPr>
            <w:webHidden/>
          </w:rPr>
          <w:t>7</w:t>
        </w:r>
      </w:hyperlink>
    </w:p>
    <w:p w:rsidR="00F866B8" w:rsidRPr="00BE18E5" w:rsidRDefault="00015B6A"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00E85A64">
          <w:rPr>
            <w:noProof/>
            <w:webHidden/>
          </w:rPr>
          <w:t>8</w:t>
        </w:r>
      </w:hyperlink>
    </w:p>
    <w:p w:rsidR="00F866B8" w:rsidRPr="00BE18E5" w:rsidRDefault="00015B6A"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00736F6C">
          <w:rPr>
            <w:noProof/>
            <w:webHidden/>
          </w:rPr>
          <w:t>1</w:t>
        </w:r>
      </w:hyperlink>
      <w:r w:rsidR="00844A53">
        <w:t>1</w:t>
      </w:r>
    </w:p>
    <w:p w:rsidR="00F866B8" w:rsidRPr="00BE18E5" w:rsidRDefault="00015B6A"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 xml:space="preserve">Раздел 4. Проект </w:t>
        </w:r>
        <w:r w:rsidR="009A2FE6">
          <w:rPr>
            <w:rStyle w:val="a9"/>
            <w:b/>
            <w:noProof/>
            <w:lang w:eastAsia="en-US"/>
          </w:rPr>
          <w:t>КОНТРАКТА</w:t>
        </w:r>
        <w:r w:rsidR="00F866B8" w:rsidRPr="00BE18E5">
          <w:rPr>
            <w:noProof/>
            <w:webHidden/>
          </w:rPr>
          <w:tab/>
        </w:r>
        <w:r w:rsidR="00736F6C">
          <w:rPr>
            <w:noProof/>
            <w:webHidden/>
          </w:rPr>
          <w:t>1</w:t>
        </w:r>
      </w:hyperlink>
      <w:r w:rsidR="002402B0">
        <w:t>8</w:t>
      </w:r>
    </w:p>
    <w:p w:rsidR="00F866B8" w:rsidRPr="00BE18E5" w:rsidRDefault="00015B6A"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hyperlink>
      <w:r w:rsidR="002402B0">
        <w:t>23</w:t>
      </w:r>
    </w:p>
    <w:p w:rsidR="003A47D0" w:rsidRPr="00F35F83" w:rsidRDefault="00015B6A"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t>Раздел 1. Инструкция участника закупки</w:t>
      </w:r>
      <w:bookmarkStart w:id="5" w:name="_Toc375078449"/>
      <w:bookmarkStart w:id="6" w:name="_Toc379879751"/>
      <w:bookmarkStart w:id="7" w:name="_Toc429584601"/>
      <w:bookmarkEnd w:id="3"/>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 xml:space="preserve">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w:t>
      </w:r>
      <w:r w:rsidR="009A2FE6">
        <w:rPr>
          <w:rFonts w:ascii="Times New Roman" w:eastAsia="Times New Roman" w:hAnsi="Times New Roman" w:cs="Times New Roman"/>
          <w:sz w:val="24"/>
          <w:szCs w:val="24"/>
          <w:lang w:eastAsia="en-US"/>
        </w:rPr>
        <w:t>Контракта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9A2FE6">
        <w:rPr>
          <w:rFonts w:ascii="Times New Roman" w:eastAsia="Times New Roman" w:hAnsi="Times New Roman" w:cs="Times New Roman"/>
          <w:sz w:val="24"/>
          <w:szCs w:val="24"/>
          <w:lang w:eastAsia="ar-SA"/>
        </w:rPr>
        <w:t>Контракт</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A2FE6">
        <w:rPr>
          <w:rFonts w:ascii="Times New Roman" w:eastAsia="Times New Roman" w:hAnsi="Times New Roman" w:cs="Times New Roman"/>
          <w:b/>
          <w:i/>
          <w:spacing w:val="-8"/>
          <w:sz w:val="24"/>
          <w:szCs w:val="24"/>
          <w:lang w:eastAsia="ar-SA"/>
        </w:rPr>
        <w:t>Контракта</w:t>
      </w:r>
      <w:r w:rsidRPr="00F35F83">
        <w:rPr>
          <w:rFonts w:ascii="Times New Roman" w:eastAsia="Times New Roman" w:hAnsi="Times New Roman" w:cs="Times New Roman"/>
          <w:b/>
          <w:i/>
          <w:spacing w:val="-8"/>
          <w:sz w:val="24"/>
          <w:szCs w:val="24"/>
          <w:lang w:eastAsia="ar-SA"/>
        </w:rPr>
        <w:t xml:space="preserve">, обоснование цены </w:t>
      </w:r>
      <w:bookmarkEnd w:id="13"/>
      <w:bookmarkEnd w:id="14"/>
      <w:r w:rsidR="009A2FE6">
        <w:rPr>
          <w:rFonts w:ascii="Times New Roman" w:eastAsia="Times New Roman" w:hAnsi="Times New Roman" w:cs="Times New Roman"/>
          <w:b/>
          <w:i/>
          <w:spacing w:val="-8"/>
          <w:sz w:val="24"/>
          <w:szCs w:val="24"/>
          <w:lang w:eastAsia="ar-SA"/>
        </w:rPr>
        <w:t>Контракта</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и порядок формирования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 xml:space="preserve">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bookmarkEnd w:id="25"/>
      <w:r w:rsidR="0069357F">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7C6A02">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 xml:space="preserve">Б. Документация </w:t>
      </w:r>
      <w:bookmarkEnd w:id="26"/>
      <w:bookmarkEnd w:id="27"/>
      <w:bookmarkEnd w:id="28"/>
      <w:r w:rsidR="0069357F">
        <w:rPr>
          <w:rFonts w:ascii="Times New Roman" w:eastAsia="Times New Roman" w:hAnsi="Times New Roman" w:cs="Times New Roman"/>
          <w:b/>
          <w:iCs/>
          <w:sz w:val="24"/>
          <w:szCs w:val="24"/>
          <w:lang w:eastAsia="ar-SA"/>
        </w:rPr>
        <w:t>о Запросе цен</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bookmarkEnd w:id="31"/>
      <w:r w:rsidR="0069357F">
        <w:rPr>
          <w:rFonts w:ascii="Times New Roman" w:eastAsia="Times New Roman" w:hAnsi="Times New Roman" w:cs="Times New Roman"/>
          <w:b/>
          <w:i/>
          <w:iCs/>
          <w:spacing w:val="-3"/>
          <w:sz w:val="24"/>
          <w:szCs w:val="24"/>
          <w:lang w:eastAsia="ar-SA"/>
        </w:rPr>
        <w:t>о 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7C6A02">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bookmarkEnd w:id="34"/>
      <w:r w:rsidR="0069357F" w:rsidRPr="0069357F">
        <w:rPr>
          <w:rFonts w:ascii="Times New Roman" w:eastAsia="Arial" w:hAnsi="Times New Roman" w:cs="Times New Roman"/>
          <w:b/>
          <w:i/>
          <w:sz w:val="24"/>
          <w:szCs w:val="24"/>
          <w:lang w:eastAsia="ar-SA"/>
        </w:rPr>
        <w:t>о Запросе цен</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bookmarkEnd w:id="37"/>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w:t>
      </w:r>
      <w:r w:rsidR="00F55750">
        <w:rPr>
          <w:rFonts w:ascii="Times New Roman" w:eastAsia="Times New Roman" w:hAnsi="Times New Roman" w:cs="Times New Roman"/>
          <w:sz w:val="24"/>
          <w:szCs w:val="24"/>
        </w:rPr>
        <w:t>,</w:t>
      </w:r>
      <w:r w:rsidR="00CA3876">
        <w:rPr>
          <w:rFonts w:ascii="Times New Roman" w:eastAsia="Times New Roman" w:hAnsi="Times New Roman" w:cs="Times New Roman"/>
          <w:sz w:val="24"/>
          <w:szCs w:val="24"/>
        </w:rPr>
        <w:t xml:space="preserve">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bookmarkEnd w:id="40"/>
      <w:r w:rsidR="00CA3876">
        <w:rPr>
          <w:rFonts w:ascii="Times New Roman" w:eastAsia="Times New Roman" w:hAnsi="Times New Roman" w:cs="Times New Roman"/>
          <w:b/>
          <w:sz w:val="24"/>
          <w:szCs w:val="24"/>
          <w:lang w:eastAsia="ar-SA"/>
        </w:rPr>
        <w:t>Запросе цен</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bookmarkEnd w:id="43"/>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bookmarkEnd w:id="46"/>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F55750">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F55750">
        <w:rPr>
          <w:rFonts w:ascii="Times New Roman" w:eastAsia="Times New Roman" w:hAnsi="Times New Roman" w:cs="Times New Roman"/>
          <w:sz w:val="24"/>
          <w:szCs w:val="24"/>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7"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w:t>
      </w:r>
      <w:r w:rsidR="00F55750" w:rsidRPr="00F35F83">
        <w:rPr>
          <w:rFonts w:ascii="Times New Roman" w:eastAsia="Times New Roman" w:hAnsi="Times New Roman" w:cs="Times New Roman"/>
          <w:sz w:val="24"/>
          <w:szCs w:val="24"/>
          <w:lang w:eastAsia="en-US"/>
        </w:rPr>
        <w:t>срок,</w:t>
      </w:r>
      <w:r w:rsidRPr="00F35F83">
        <w:rPr>
          <w:rFonts w:ascii="Times New Roman" w:eastAsia="Times New Roman" w:hAnsi="Times New Roman" w:cs="Times New Roman"/>
          <w:sz w:val="24"/>
          <w:szCs w:val="24"/>
          <w:lang w:eastAsia="en-US"/>
        </w:rPr>
        <w:t xml:space="preserve">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bookmarkEnd w:id="48"/>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w:t>
      </w:r>
      <w:r w:rsidR="006A2B03">
        <w:rPr>
          <w:rFonts w:ascii="Times New Roman" w:eastAsia="Arial" w:hAnsi="Times New Roman" w:cs="Times New Roman"/>
          <w:sz w:val="24"/>
          <w:szCs w:val="24"/>
        </w:rPr>
        <w:t xml:space="preserve">редложение о цене </w:t>
      </w:r>
      <w:r w:rsidR="007C6A02">
        <w:rPr>
          <w:rFonts w:ascii="Times New Roman" w:eastAsia="Arial" w:hAnsi="Times New Roman" w:cs="Times New Roman"/>
          <w:sz w:val="24"/>
          <w:szCs w:val="24"/>
        </w:rPr>
        <w:t>договора</w:t>
      </w:r>
      <w:r w:rsidRPr="009D3DBE">
        <w:rPr>
          <w:rFonts w:ascii="Times New Roman" w:eastAsia="Arial" w:hAnsi="Times New Roman" w:cs="Times New Roman"/>
          <w:sz w:val="24"/>
          <w:szCs w:val="24"/>
        </w:rPr>
        <w:t xml:space="preserve"> которого содержит лучшие условия по цене </w:t>
      </w:r>
      <w:r w:rsidR="007C6A02">
        <w:rPr>
          <w:rFonts w:ascii="Times New Roman" w:eastAsia="Arial" w:hAnsi="Times New Roman" w:cs="Times New Roman"/>
          <w:sz w:val="24"/>
          <w:szCs w:val="24"/>
        </w:rPr>
        <w:t>договор</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Заказчик в течение трех рабочих дней со дня подписания указанного протокола, направляет победителю в проведении запроса цен в электронной форме проект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который составляется путем включения в проект </w:t>
      </w:r>
      <w:r w:rsidR="007C6A02">
        <w:rPr>
          <w:rFonts w:ascii="Times New Roman" w:eastAsia="Arial" w:hAnsi="Times New Roman" w:cs="Times New Roman"/>
          <w:sz w:val="24"/>
          <w:szCs w:val="24"/>
        </w:rPr>
        <w:t>договор</w:t>
      </w:r>
      <w:r w:rsidRPr="009D3DBE">
        <w:rPr>
          <w:rFonts w:ascii="Times New Roman" w:eastAsia="Arial" w:hAnsi="Times New Roman" w:cs="Times New Roman"/>
          <w:sz w:val="24"/>
          <w:szCs w:val="24"/>
        </w:rPr>
        <w:t>а, прилагаемый к документации о проведении запроса цен в электр</w:t>
      </w:r>
      <w:r w:rsidR="007C6A02">
        <w:rPr>
          <w:rFonts w:ascii="Times New Roman" w:eastAsia="Arial" w:hAnsi="Times New Roman" w:cs="Times New Roman"/>
          <w:sz w:val="24"/>
          <w:szCs w:val="24"/>
        </w:rPr>
        <w:t xml:space="preserve">онной форме, условий исполнения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предусмотренных извещением и документацией о проведении запроса цен и заявкой участника закупки, с которым заключается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8"/>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bookmarkEnd w:id="49"/>
      <w:r w:rsidR="009A2FE6">
        <w:rPr>
          <w:rFonts w:ascii="Times New Roman" w:eastAsia="Times New Roman" w:hAnsi="Times New Roman" w:cs="Times New Roman"/>
          <w:b/>
          <w:bCs/>
          <w:sz w:val="24"/>
          <w:szCs w:val="24"/>
        </w:rPr>
        <w:t>контракта</w:t>
      </w:r>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bookmarkStart w:id="50" w:name="_Toc429584619"/>
      <w:r w:rsidR="009D3DBE" w:rsidRPr="009D3DBE">
        <w:rPr>
          <w:rFonts w:ascii="Times New Roman" w:eastAsia="Arial" w:hAnsi="Times New Roman" w:cs="Times New Roman"/>
          <w:sz w:val="24"/>
          <w:szCs w:val="24"/>
        </w:rPr>
        <w:t xml:space="preserve">Заключение </w:t>
      </w:r>
      <w:r w:rsidR="009A2FE6">
        <w:rPr>
          <w:rFonts w:ascii="Times New Roman" w:eastAsia="Arial" w:hAnsi="Times New Roman" w:cs="Times New Roman"/>
          <w:sz w:val="24"/>
          <w:szCs w:val="24"/>
        </w:rPr>
        <w:t>контракта</w:t>
      </w:r>
      <w:r w:rsidR="009D3DBE" w:rsidRPr="009D3DBE">
        <w:rPr>
          <w:rFonts w:ascii="Times New Roman" w:eastAsia="Arial" w:hAnsi="Times New Roman" w:cs="Times New Roman"/>
          <w:sz w:val="24"/>
          <w:szCs w:val="24"/>
        </w:rPr>
        <w:t xml:space="preserve">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007C6A02">
        <w:rPr>
          <w:rFonts w:ascii="Times New Roman" w:eastAsia="Arial" w:hAnsi="Times New Roman" w:cs="Times New Roman"/>
          <w:sz w:val="24"/>
          <w:szCs w:val="24"/>
        </w:rPr>
        <w:t xml:space="preserve"> </w:t>
      </w:r>
      <w:r w:rsidR="009A2FE6">
        <w:rPr>
          <w:rFonts w:ascii="Times New Roman" w:eastAsia="Arial" w:hAnsi="Times New Roman" w:cs="Times New Roman"/>
          <w:sz w:val="24"/>
          <w:szCs w:val="24"/>
        </w:rPr>
        <w:t>Контракт</w:t>
      </w:r>
      <w:r w:rsidR="00F763A4">
        <w:rPr>
          <w:rFonts w:ascii="Times New Roman" w:eastAsia="Arial" w:hAnsi="Times New Roman" w:cs="Times New Roman"/>
          <w:sz w:val="24"/>
          <w:szCs w:val="24"/>
        </w:rPr>
        <w:t xml:space="preserve"> должен быть заключен не ранее чем через 10</w:t>
      </w:r>
      <w:r w:rsidR="009B619B">
        <w:rPr>
          <w:rFonts w:ascii="Times New Roman" w:eastAsia="Arial" w:hAnsi="Times New Roman" w:cs="Times New Roman"/>
          <w:sz w:val="24"/>
          <w:szCs w:val="24"/>
        </w:rPr>
        <w:t xml:space="preserve"> календарных дней после подписания итогового протокола по запросу цен в электронной форме</w:t>
      </w:r>
      <w:r w:rsidR="00F763A4">
        <w:rPr>
          <w:rFonts w:ascii="Times New Roman" w:eastAsia="Arial" w:hAnsi="Times New Roman" w:cs="Times New Roman"/>
          <w:sz w:val="24"/>
          <w:szCs w:val="24"/>
        </w:rPr>
        <w:t>, но не позднее 20 календарных дней</w:t>
      </w:r>
      <w:r w:rsidRPr="009D3DBE">
        <w:rPr>
          <w:rFonts w:ascii="Times New Roman" w:eastAsia="Arial" w:hAnsi="Times New Roman" w:cs="Times New Roman"/>
          <w:sz w:val="24"/>
          <w:szCs w:val="24"/>
        </w:rPr>
        <w:t xml:space="preserve">. Победитель запроса цен не вправе уклоняться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В случае, если победитель запроса цен в электронной форме (единственный участник запроса цен в электронной форме) уклоняется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заказчик вправе обратиться в суд с иском о требовании о понуждении победителя запроса цен в электронной форме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а также о возмещении убытков, причиненных уклонением от заключения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или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с участником закупки, предложение 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которого содержит лучшие условия по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009A2FE6">
        <w:rPr>
          <w:rFonts w:ascii="Times New Roman" w:eastAsia="Arial" w:hAnsi="Times New Roman" w:cs="Times New Roman"/>
          <w:sz w:val="24"/>
          <w:szCs w:val="24"/>
        </w:rPr>
        <w:t xml:space="preserve"> Контракт</w:t>
      </w:r>
      <w:r w:rsidRPr="009D3DBE">
        <w:rPr>
          <w:rFonts w:ascii="Times New Roman" w:eastAsia="Arial" w:hAnsi="Times New Roman" w:cs="Times New Roman"/>
          <w:sz w:val="24"/>
          <w:szCs w:val="24"/>
        </w:rPr>
        <w:t xml:space="preserve">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изменяются объем, цена закупаемых товаров, работ, услуг или сроки исполнения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Заказчик не позднее чем в течение десяти дней со дня внесения изменений в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009A2FE6">
        <w:rPr>
          <w:rFonts w:ascii="Times New Roman" w:eastAsia="Arial" w:hAnsi="Times New Roman" w:cs="Times New Roman"/>
          <w:sz w:val="24"/>
          <w:szCs w:val="24"/>
        </w:rPr>
        <w:t xml:space="preserve"> </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F252E7" w:rsidRDefault="00F252E7">
      <w:bookmarkStart w:id="51" w:name="_Раздел_2._Информационная"/>
      <w:bookmarkEnd w:id="51"/>
      <w:r>
        <w:br w:type="page"/>
      </w:r>
    </w:p>
    <w:p w:rsidR="00F55750" w:rsidRPr="00F252E7" w:rsidRDefault="00F55750" w:rsidP="00F252E7">
      <w:pPr>
        <w:pStyle w:val="31"/>
        <w:jc w:val="center"/>
        <w:rPr>
          <w:rFonts w:ascii="Times New Roman" w:hAnsi="Times New Roman" w:cs="Times New Roman"/>
          <w:b/>
        </w:rPr>
      </w:pPr>
      <w:bookmarkStart w:id="52" w:name="_Toc429584621"/>
      <w:bookmarkEnd w:id="50"/>
      <w:r w:rsidRPr="00F252E7">
        <w:rPr>
          <w:rFonts w:ascii="Times New Roman" w:hAnsi="Times New Roman" w:cs="Times New Roman"/>
        </w:rPr>
        <w:t>Раздел 2. Информационная карта</w:t>
      </w:r>
    </w:p>
    <w:p w:rsidR="00F55750" w:rsidRPr="00F252E7" w:rsidRDefault="00F55750" w:rsidP="00F252E7">
      <w:pPr>
        <w:keepNext/>
        <w:widowControl w:val="0"/>
        <w:autoSpaceDE w:val="0"/>
        <w:autoSpaceDN w:val="0"/>
        <w:adjustRightInd w:val="0"/>
        <w:spacing w:after="0"/>
        <w:jc w:val="center"/>
        <w:outlineLvl w:val="0"/>
        <w:rPr>
          <w:rFonts w:ascii="Times New Roman" w:hAnsi="Times New Roman" w:cs="Times New Roman"/>
          <w:b/>
          <w:sz w:val="24"/>
          <w:szCs w:val="24"/>
          <w:lang w:eastAsia="en-US"/>
        </w:rPr>
      </w:pPr>
    </w:p>
    <w:p w:rsidR="00F55750" w:rsidRPr="00F252E7" w:rsidRDefault="00F55750" w:rsidP="00F252E7">
      <w:pPr>
        <w:widowControl w:val="0"/>
        <w:suppressAutoHyphens/>
        <w:autoSpaceDE w:val="0"/>
        <w:spacing w:after="0"/>
        <w:ind w:firstLine="567"/>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Приведенные ниже конкретные данные о проведении </w:t>
      </w:r>
      <w:r w:rsidR="00F252E7">
        <w:rPr>
          <w:rFonts w:ascii="Times New Roman" w:hAnsi="Times New Roman" w:cs="Times New Roman"/>
          <w:sz w:val="24"/>
          <w:szCs w:val="24"/>
          <w:lang w:eastAsia="ar-SA"/>
        </w:rPr>
        <w:t>Запроса цен</w:t>
      </w:r>
      <w:r w:rsidRPr="00F252E7">
        <w:rPr>
          <w:rFonts w:ascii="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55750" w:rsidRPr="00F252E7" w:rsidRDefault="00F55750" w:rsidP="00F252E7">
      <w:pPr>
        <w:spacing w:after="0"/>
        <w:rPr>
          <w:rFonts w:ascii="Times New Roman" w:hAnsi="Times New Roman" w:cs="Times New Roman"/>
          <w:sz w:val="24"/>
          <w:szCs w:val="24"/>
          <w:lang w:eastAsia="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8930"/>
      </w:tblGrid>
      <w:tr w:rsidR="00F55750" w:rsidRPr="00F252E7" w:rsidTr="0006164B">
        <w:tc>
          <w:tcPr>
            <w:tcW w:w="1418"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Пункт раздела 1.</w:t>
            </w:r>
          </w:p>
        </w:tc>
        <w:tc>
          <w:tcPr>
            <w:tcW w:w="8930"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Дополнения к положениям </w:t>
            </w:r>
            <w:r w:rsidRPr="00F252E7">
              <w:rPr>
                <w:rFonts w:ascii="Times New Roman" w:hAnsi="Times New Roman" w:cs="Times New Roman"/>
                <w:b/>
                <w:sz w:val="24"/>
                <w:szCs w:val="24"/>
                <w:u w:val="single"/>
                <w:lang w:eastAsia="ar-SA"/>
              </w:rPr>
              <w:t xml:space="preserve">раздела 1. </w:t>
            </w:r>
            <w:r w:rsidRPr="00F252E7">
              <w:rPr>
                <w:rFonts w:ascii="Times New Roman" w:hAnsi="Times New Roman" w:cs="Times New Roman"/>
                <w:b/>
                <w:kern w:val="28"/>
                <w:sz w:val="24"/>
                <w:szCs w:val="24"/>
                <w:u w:val="single"/>
              </w:rPr>
              <w:t>Инструкция участника  закупки</w:t>
            </w:r>
          </w:p>
        </w:tc>
      </w:tr>
      <w:tr w:rsidR="00F55750" w:rsidRPr="00F252E7" w:rsidTr="0006164B">
        <w:trPr>
          <w:trHeight w:val="2609"/>
        </w:trPr>
        <w:tc>
          <w:tcPr>
            <w:tcW w:w="1418" w:type="dxa"/>
            <w:tcBorders>
              <w:top w:val="single" w:sz="4" w:space="0" w:color="000000"/>
              <w:left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1.1.</w:t>
            </w:r>
          </w:p>
        </w:tc>
        <w:tc>
          <w:tcPr>
            <w:tcW w:w="8930" w:type="dxa"/>
            <w:tcBorders>
              <w:top w:val="single" w:sz="4" w:space="0" w:color="000000"/>
              <w:left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Наименование Заказчика: </w:t>
            </w:r>
            <w:r w:rsidRPr="00F252E7">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Место нахождения:</w:t>
            </w:r>
            <w:r w:rsidRPr="00F252E7">
              <w:rPr>
                <w:rFonts w:ascii="Times New Roman" w:hAnsi="Times New Roman" w:cs="Times New Roman"/>
                <w:sz w:val="24"/>
                <w:szCs w:val="24"/>
              </w:rPr>
              <w:t>150029, г. Ярославль, ул. Маланова, д. 14</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Почтовый адрес:</w:t>
            </w:r>
            <w:r w:rsidRPr="00F252E7">
              <w:rPr>
                <w:rFonts w:ascii="Times New Roman" w:hAnsi="Times New Roman" w:cs="Times New Roman"/>
                <w:sz w:val="24"/>
                <w:szCs w:val="24"/>
              </w:rPr>
              <w:t xml:space="preserve"> 150029, г. Ярославль, ул. Маланова, д. 14</w:t>
            </w:r>
          </w:p>
          <w:p w:rsidR="00F55750" w:rsidRPr="00F252E7" w:rsidRDefault="00F55750" w:rsidP="00F252E7">
            <w:pPr>
              <w:tabs>
                <w:tab w:val="left" w:pos="540"/>
              </w:tabs>
              <w:autoSpaceDE w:val="0"/>
              <w:autoSpaceDN w:val="0"/>
              <w:adjustRightInd w:val="0"/>
              <w:spacing w:after="0"/>
              <w:rPr>
                <w:rFonts w:ascii="Times New Roman" w:hAnsi="Times New Roman" w:cs="Times New Roman"/>
                <w:sz w:val="24"/>
                <w:szCs w:val="24"/>
                <w:lang w:eastAsia="en-US"/>
              </w:rPr>
            </w:pPr>
            <w:r w:rsidRPr="00F252E7">
              <w:rPr>
                <w:rFonts w:ascii="Times New Roman" w:hAnsi="Times New Roman" w:cs="Times New Roman"/>
                <w:b/>
                <w:sz w:val="24"/>
                <w:szCs w:val="24"/>
                <w:lang w:eastAsia="en-US"/>
              </w:rPr>
              <w:t xml:space="preserve">Адрес электронной почты: </w:t>
            </w:r>
            <w:r w:rsidRPr="00F252E7">
              <w:rPr>
                <w:rFonts w:ascii="Times New Roman" w:hAnsi="Times New Roman" w:cs="Times New Roman"/>
                <w:sz w:val="24"/>
                <w:szCs w:val="24"/>
                <w:lang w:val="en-US" w:eastAsia="en-US"/>
              </w:rPr>
              <w:t>um</w:t>
            </w:r>
            <w:r w:rsidRPr="00F252E7">
              <w:rPr>
                <w:rFonts w:ascii="Times New Roman" w:hAnsi="Times New Roman" w:cs="Times New Roman"/>
                <w:sz w:val="24"/>
                <w:szCs w:val="24"/>
                <w:lang w:eastAsia="en-US"/>
              </w:rPr>
              <w:t>2</w:t>
            </w:r>
            <w:r w:rsidRPr="00F252E7">
              <w:rPr>
                <w:rFonts w:ascii="Times New Roman" w:hAnsi="Times New Roman" w:cs="Times New Roman"/>
                <w:sz w:val="24"/>
                <w:szCs w:val="24"/>
                <w:lang w:val="en-US" w:eastAsia="en-US"/>
              </w:rPr>
              <w:t>ka</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mail</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ru</w:t>
            </w:r>
          </w:p>
          <w:p w:rsidR="00F55750" w:rsidRPr="00F252E7" w:rsidRDefault="00F55750" w:rsidP="00F252E7">
            <w:pPr>
              <w:spacing w:after="0"/>
              <w:rPr>
                <w:rFonts w:ascii="Times New Roman" w:hAnsi="Times New Roman" w:cs="Times New Roman"/>
                <w:b/>
                <w:kern w:val="28"/>
                <w:sz w:val="24"/>
                <w:szCs w:val="24"/>
              </w:rPr>
            </w:pPr>
            <w:r w:rsidRPr="00F252E7">
              <w:rPr>
                <w:rFonts w:ascii="Times New Roman" w:hAnsi="Times New Roman" w:cs="Times New Roman"/>
                <w:b/>
                <w:sz w:val="24"/>
                <w:szCs w:val="24"/>
              </w:rPr>
              <w:t>Контактные телефоны:</w:t>
            </w:r>
            <w:r w:rsidRPr="00F252E7">
              <w:rPr>
                <w:rFonts w:ascii="Times New Roman" w:hAnsi="Times New Roman" w:cs="Times New Roman"/>
                <w:sz w:val="24"/>
                <w:szCs w:val="24"/>
              </w:rPr>
              <w:t xml:space="preserve"> 8(4852) 3</w:t>
            </w:r>
            <w:r w:rsidR="004E5091">
              <w:rPr>
                <w:rFonts w:ascii="Times New Roman" w:hAnsi="Times New Roman" w:cs="Times New Roman"/>
                <w:sz w:val="24"/>
                <w:szCs w:val="24"/>
              </w:rPr>
              <w:t>2</w:t>
            </w:r>
            <w:r w:rsidRPr="00F252E7">
              <w:rPr>
                <w:rFonts w:ascii="Times New Roman" w:hAnsi="Times New Roman" w:cs="Times New Roman"/>
                <w:sz w:val="24"/>
                <w:szCs w:val="24"/>
              </w:rPr>
              <w:t>-</w:t>
            </w:r>
            <w:r w:rsidR="004E5091">
              <w:rPr>
                <w:rFonts w:ascii="Times New Roman" w:hAnsi="Times New Roman" w:cs="Times New Roman"/>
                <w:sz w:val="24"/>
                <w:szCs w:val="24"/>
              </w:rPr>
              <w:t>60</w:t>
            </w:r>
            <w:r w:rsidRPr="00F252E7">
              <w:rPr>
                <w:rFonts w:ascii="Times New Roman" w:hAnsi="Times New Roman" w:cs="Times New Roman"/>
                <w:sz w:val="24"/>
                <w:szCs w:val="24"/>
              </w:rPr>
              <w:t>-</w:t>
            </w:r>
            <w:r w:rsidR="004E5091">
              <w:rPr>
                <w:rFonts w:ascii="Times New Roman" w:hAnsi="Times New Roman" w:cs="Times New Roman"/>
                <w:sz w:val="24"/>
                <w:szCs w:val="24"/>
              </w:rPr>
              <w:t>34</w:t>
            </w:r>
          </w:p>
          <w:p w:rsidR="00F55750" w:rsidRPr="00F252E7" w:rsidRDefault="00F55750" w:rsidP="00F252E7">
            <w:pPr>
              <w:spacing w:after="0"/>
              <w:rPr>
                <w:rFonts w:ascii="Times New Roman" w:hAnsi="Times New Roman" w:cs="Times New Roman"/>
                <w:b/>
                <w:sz w:val="24"/>
                <w:szCs w:val="24"/>
              </w:rPr>
            </w:pPr>
            <w:r w:rsidRPr="00F252E7">
              <w:rPr>
                <w:rFonts w:ascii="Times New Roman" w:hAnsi="Times New Roman" w:cs="Times New Roman"/>
                <w:b/>
                <w:sz w:val="24"/>
                <w:szCs w:val="24"/>
              </w:rPr>
              <w:t>Информация о контрактной службе:</w:t>
            </w:r>
          </w:p>
          <w:p w:rsidR="00F55750" w:rsidRPr="00F252E7" w:rsidRDefault="00CC3D30" w:rsidP="00F252E7">
            <w:pPr>
              <w:spacing w:after="0"/>
              <w:rPr>
                <w:rFonts w:ascii="Times New Roman" w:hAnsi="Times New Roman" w:cs="Times New Roman"/>
                <w:b/>
                <w:sz w:val="24"/>
                <w:szCs w:val="24"/>
                <w:lang w:eastAsia="ar-SA"/>
              </w:rPr>
            </w:pPr>
            <w:r>
              <w:rPr>
                <w:rFonts w:ascii="Times New Roman" w:hAnsi="Times New Roman" w:cs="Times New Roman"/>
                <w:sz w:val="24"/>
                <w:szCs w:val="24"/>
              </w:rPr>
              <w:t>Начальник отдела материально-технического снабжения (</w:t>
            </w:r>
            <w:r w:rsidR="00F55750" w:rsidRPr="00F252E7">
              <w:rPr>
                <w:rFonts w:ascii="Times New Roman" w:hAnsi="Times New Roman" w:cs="Times New Roman"/>
                <w:sz w:val="24"/>
                <w:szCs w:val="24"/>
              </w:rPr>
              <w:t>Контрактный управляющий</w:t>
            </w:r>
            <w:r>
              <w:rPr>
                <w:rFonts w:ascii="Times New Roman" w:hAnsi="Times New Roman" w:cs="Times New Roman"/>
                <w:sz w:val="24"/>
                <w:szCs w:val="24"/>
              </w:rPr>
              <w:t>)</w:t>
            </w:r>
            <w:r w:rsidR="00F55750" w:rsidRPr="00F252E7">
              <w:rPr>
                <w:rFonts w:ascii="Times New Roman" w:hAnsi="Times New Roman" w:cs="Times New Roman"/>
                <w:sz w:val="24"/>
                <w:szCs w:val="24"/>
              </w:rPr>
              <w:t xml:space="preserve"> - Густякова Любовь Владимировна. </w:t>
            </w:r>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2.1</w:t>
            </w:r>
          </w:p>
        </w:tc>
        <w:tc>
          <w:tcPr>
            <w:tcW w:w="8930" w:type="dxa"/>
          </w:tcPr>
          <w:p w:rsidR="00F55750" w:rsidRPr="00F252E7" w:rsidRDefault="00F55750" w:rsidP="00F252E7">
            <w:pPr>
              <w:suppressAutoHyphens/>
              <w:spacing w:after="0"/>
              <w:rPr>
                <w:rFonts w:ascii="Times New Roman" w:hAnsi="Times New Roman" w:cs="Times New Roman"/>
                <w:bCs/>
                <w:sz w:val="24"/>
                <w:szCs w:val="24"/>
              </w:rPr>
            </w:pPr>
            <w:r w:rsidRPr="00F252E7">
              <w:rPr>
                <w:rFonts w:ascii="Times New Roman" w:hAnsi="Times New Roman" w:cs="Times New Roman"/>
                <w:b/>
                <w:sz w:val="24"/>
                <w:szCs w:val="24"/>
                <w:lang w:eastAsia="ar-SA"/>
              </w:rPr>
              <w:t xml:space="preserve">Предмет </w:t>
            </w:r>
            <w:r w:rsidR="00F252E7">
              <w:rPr>
                <w:rFonts w:ascii="Times New Roman" w:hAnsi="Times New Roman" w:cs="Times New Roman"/>
                <w:b/>
                <w:sz w:val="24"/>
                <w:szCs w:val="24"/>
                <w:lang w:eastAsia="ar-SA"/>
              </w:rPr>
              <w:t>Запроса цен</w:t>
            </w:r>
            <w:r w:rsidRPr="00F252E7">
              <w:rPr>
                <w:rFonts w:ascii="Times New Roman" w:hAnsi="Times New Roman" w:cs="Times New Roman"/>
                <w:b/>
                <w:sz w:val="24"/>
                <w:szCs w:val="24"/>
                <w:lang w:eastAsia="ar-SA"/>
              </w:rPr>
              <w:t>.</w:t>
            </w:r>
          </w:p>
          <w:p w:rsidR="00F55750" w:rsidRPr="00F252E7" w:rsidRDefault="00930CAA" w:rsidP="00F252E7">
            <w:pPr>
              <w:autoSpaceDE w:val="0"/>
              <w:autoSpaceDN w:val="0"/>
              <w:adjustRightInd w:val="0"/>
              <w:spacing w:after="0"/>
              <w:rPr>
                <w:rFonts w:ascii="Times New Roman" w:hAnsi="Times New Roman" w:cs="Times New Roman"/>
                <w:b/>
                <w:i/>
                <w:color w:val="000000"/>
                <w:sz w:val="24"/>
                <w:szCs w:val="24"/>
              </w:rPr>
            </w:pPr>
            <w:r>
              <w:rPr>
                <w:rFonts w:ascii="Times New Roman" w:hAnsi="Times New Roman" w:cs="Times New Roman"/>
                <w:b/>
                <w:i/>
                <w:sz w:val="24"/>
                <w:szCs w:val="24"/>
              </w:rPr>
              <w:t xml:space="preserve">Поставка </w:t>
            </w:r>
            <w:r w:rsidR="009D2C70">
              <w:rPr>
                <w:rFonts w:ascii="Times New Roman" w:eastAsia="Calibri" w:hAnsi="Times New Roman" w:cs="Times New Roman"/>
                <w:b/>
                <w:i/>
                <w:sz w:val="24"/>
                <w:szCs w:val="24"/>
              </w:rPr>
              <w:t>интерактивного пола</w:t>
            </w:r>
            <w:r w:rsidR="00B93E00" w:rsidRPr="00B93E00">
              <w:rPr>
                <w:rFonts w:ascii="Times New Roman" w:eastAsia="Calibri" w:hAnsi="Times New Roman" w:cs="Times New Roman"/>
                <w:b/>
                <w:i/>
                <w:sz w:val="24"/>
                <w:szCs w:val="24"/>
              </w:rPr>
              <w:t xml:space="preserve"> для нужд ГПОАУ ЯО Ярославского педагогического колледжа</w:t>
            </w:r>
          </w:p>
          <w:p w:rsidR="00F55750" w:rsidRPr="00F252E7" w:rsidRDefault="00F55750" w:rsidP="00F252E7">
            <w:pPr>
              <w:suppressAutoHyphens/>
              <w:spacing w:after="0"/>
              <w:rPr>
                <w:rFonts w:ascii="Times New Roman" w:hAnsi="Times New Roman" w:cs="Times New Roman"/>
                <w:b/>
                <w:bCs/>
                <w:sz w:val="24"/>
                <w:szCs w:val="24"/>
                <w:lang w:eastAsia="ar-SA"/>
              </w:rPr>
            </w:pPr>
            <w:r w:rsidRPr="00F252E7">
              <w:rPr>
                <w:rFonts w:ascii="Times New Roman" w:hAnsi="Times New Roman" w:cs="Times New Roman"/>
                <w:b/>
                <w:sz w:val="24"/>
                <w:szCs w:val="24"/>
                <w:lang w:eastAsia="ar-SA"/>
              </w:rPr>
              <w:t xml:space="preserve">Электронная площадка, на которой проводится </w:t>
            </w:r>
            <w:r w:rsidR="00F252E7">
              <w:rPr>
                <w:rFonts w:ascii="Times New Roman" w:hAnsi="Times New Roman" w:cs="Times New Roman"/>
                <w:b/>
                <w:sz w:val="24"/>
                <w:szCs w:val="24"/>
                <w:lang w:eastAsia="ar-SA"/>
              </w:rPr>
              <w:t>запрос цен</w:t>
            </w:r>
            <w:r w:rsidRPr="00F252E7">
              <w:rPr>
                <w:rFonts w:ascii="Times New Roman" w:hAnsi="Times New Roman" w:cs="Times New Roman"/>
                <w:b/>
                <w:sz w:val="24"/>
                <w:szCs w:val="24"/>
                <w:lang w:eastAsia="ar-SA"/>
              </w:rPr>
              <w:t xml:space="preserve"> в электронной форме: </w:t>
            </w:r>
            <w:hyperlink r:id="rId9" w:history="1">
              <w:r w:rsidR="00A05F39" w:rsidRPr="00DE311D">
                <w:rPr>
                  <w:rStyle w:val="a9"/>
                  <w:rFonts w:ascii="Times New Roman" w:hAnsi="Times New Roman" w:cs="Times New Roman"/>
                  <w:sz w:val="24"/>
                  <w:szCs w:val="24"/>
                </w:rPr>
                <w:t>www.</w:t>
              </w:r>
              <w:r w:rsidR="00A05F39" w:rsidRPr="00DE311D">
                <w:rPr>
                  <w:rStyle w:val="a9"/>
                  <w:rFonts w:ascii="Times New Roman" w:hAnsi="Times New Roman" w:cs="Times New Roman"/>
                  <w:sz w:val="24"/>
                  <w:szCs w:val="24"/>
                  <w:lang w:val="en-US"/>
                </w:rPr>
                <w:t>rts</w:t>
              </w:r>
              <w:r w:rsidR="00A05F39" w:rsidRPr="00DE311D">
                <w:rPr>
                  <w:rStyle w:val="a9"/>
                  <w:rFonts w:ascii="Times New Roman" w:hAnsi="Times New Roman" w:cs="Times New Roman"/>
                  <w:sz w:val="24"/>
                  <w:szCs w:val="24"/>
                </w:rPr>
                <w:t>-</w:t>
              </w:r>
              <w:r w:rsidR="00A05F39" w:rsidRPr="00DE311D">
                <w:rPr>
                  <w:rStyle w:val="a9"/>
                  <w:rFonts w:ascii="Times New Roman" w:hAnsi="Times New Roman" w:cs="Times New Roman"/>
                  <w:sz w:val="24"/>
                  <w:szCs w:val="24"/>
                  <w:lang w:val="en-US"/>
                </w:rPr>
                <w:t>tender</w:t>
              </w:r>
              <w:r w:rsidR="00A05F39" w:rsidRPr="00DE311D">
                <w:rPr>
                  <w:rStyle w:val="a9"/>
                  <w:rFonts w:ascii="Times New Roman" w:hAnsi="Times New Roman" w:cs="Times New Roman"/>
                  <w:sz w:val="24"/>
                  <w:szCs w:val="24"/>
                </w:rPr>
                <w:t>.ru</w:t>
              </w:r>
            </w:hyperlink>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2.2.</w:t>
            </w:r>
          </w:p>
        </w:tc>
        <w:tc>
          <w:tcPr>
            <w:tcW w:w="8930" w:type="dxa"/>
          </w:tcPr>
          <w:p w:rsidR="00F55750" w:rsidRPr="00F252E7" w:rsidRDefault="00F55750" w:rsidP="00F252E7">
            <w:pPr>
              <w:widowControl w:val="0"/>
              <w:suppressAutoHyphens/>
              <w:autoSpaceDE w:val="0"/>
              <w:autoSpaceDN w:val="0"/>
              <w:adjustRightIn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Место поставки товара (выполнения работ, оказания услуг): </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sz w:val="24"/>
                <w:szCs w:val="24"/>
              </w:rPr>
              <w:t xml:space="preserve">150002, г. </w:t>
            </w:r>
            <w:r w:rsidR="001F5369">
              <w:rPr>
                <w:rFonts w:ascii="Times New Roman" w:hAnsi="Times New Roman" w:cs="Times New Roman"/>
                <w:sz w:val="24"/>
                <w:szCs w:val="24"/>
              </w:rPr>
              <w:t>Ярославль, ул. Маланова, д. 12а.</w:t>
            </w:r>
          </w:p>
          <w:p w:rsidR="00F55750" w:rsidRPr="00F252E7" w:rsidRDefault="00F55750" w:rsidP="00F252E7">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110B60C319EC4B35A13B6C79896DED10"/>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F55750" w:rsidRPr="00F252E7" w:rsidRDefault="00F55750" w:rsidP="00CC3D30">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sz w:val="24"/>
                    <w:szCs w:val="24"/>
                  </w:rPr>
                  <w:t xml:space="preserve">с момента заключения  </w:t>
                </w:r>
                <w:r w:rsidR="006C575A">
                  <w:rPr>
                    <w:rFonts w:ascii="Times New Roman" w:hAnsi="Times New Roman" w:cs="Times New Roman"/>
                    <w:sz w:val="24"/>
                    <w:szCs w:val="24"/>
                  </w:rPr>
                  <w:t>контракта</w:t>
                </w:r>
                <w:r w:rsidR="007C6A02">
                  <w:rPr>
                    <w:rFonts w:ascii="Times New Roman" w:hAnsi="Times New Roman" w:cs="Times New Roman"/>
                    <w:sz w:val="24"/>
                    <w:szCs w:val="24"/>
                  </w:rPr>
                  <w:t xml:space="preserve"> в течение </w:t>
                </w:r>
                <w:r w:rsidR="00541562">
                  <w:rPr>
                    <w:rFonts w:ascii="Times New Roman" w:hAnsi="Times New Roman" w:cs="Times New Roman"/>
                    <w:sz w:val="24"/>
                    <w:szCs w:val="24"/>
                  </w:rPr>
                  <w:t>10</w:t>
                </w:r>
                <w:r w:rsidR="007C6A02">
                  <w:rPr>
                    <w:rFonts w:ascii="Times New Roman" w:hAnsi="Times New Roman" w:cs="Times New Roman"/>
                    <w:sz w:val="24"/>
                    <w:szCs w:val="24"/>
                  </w:rPr>
                  <w:t xml:space="preserve"> </w:t>
                </w:r>
                <w:r w:rsidR="006C575A">
                  <w:rPr>
                    <w:rFonts w:ascii="Times New Roman" w:hAnsi="Times New Roman" w:cs="Times New Roman"/>
                    <w:sz w:val="24"/>
                    <w:szCs w:val="24"/>
                  </w:rPr>
                  <w:t>рабочих</w:t>
                </w:r>
                <w:r w:rsidR="007C6A02">
                  <w:rPr>
                    <w:rFonts w:ascii="Times New Roman" w:hAnsi="Times New Roman" w:cs="Times New Roman"/>
                    <w:sz w:val="24"/>
                    <w:szCs w:val="24"/>
                  </w:rPr>
                  <w:t xml:space="preserve"> дней</w:t>
                </w:r>
              </w:p>
            </w:sdtContent>
          </w:sdt>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3.1</w:t>
            </w:r>
          </w:p>
        </w:tc>
        <w:tc>
          <w:tcPr>
            <w:tcW w:w="8930" w:type="dxa"/>
          </w:tcPr>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Источник финансирования заказа: </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Поставка товара по </w:t>
            </w:r>
            <w:r w:rsidR="006C575A">
              <w:rPr>
                <w:rFonts w:ascii="Times New Roman" w:hAnsi="Times New Roman" w:cs="Times New Roman"/>
                <w:sz w:val="24"/>
                <w:szCs w:val="24"/>
                <w:lang w:eastAsia="ar-SA"/>
              </w:rPr>
              <w:t>Контракту</w:t>
            </w:r>
            <w:r w:rsidRPr="00F252E7">
              <w:rPr>
                <w:rFonts w:ascii="Times New Roman" w:hAnsi="Times New Roman" w:cs="Times New Roman"/>
                <w:sz w:val="24"/>
                <w:szCs w:val="24"/>
                <w:lang w:eastAsia="ar-SA"/>
              </w:rPr>
              <w:t xml:space="preserve"> финансируется за счет </w:t>
            </w:r>
            <w:r w:rsidR="004E5091">
              <w:rPr>
                <w:rFonts w:ascii="Times New Roman" w:hAnsi="Times New Roman" w:cs="Times New Roman"/>
                <w:sz w:val="24"/>
                <w:szCs w:val="24"/>
                <w:lang w:eastAsia="ar-SA"/>
              </w:rPr>
              <w:t xml:space="preserve">средств </w:t>
            </w:r>
            <w:r w:rsidR="00CC3D30">
              <w:rPr>
                <w:rFonts w:ascii="Times New Roman" w:hAnsi="Times New Roman" w:cs="Times New Roman"/>
                <w:sz w:val="24"/>
                <w:szCs w:val="24"/>
                <w:lang w:eastAsia="ar-SA"/>
              </w:rPr>
              <w:t>областного бюджета</w:t>
            </w:r>
          </w:p>
          <w:p w:rsidR="00F55750" w:rsidRPr="00F252E7" w:rsidRDefault="00F55750" w:rsidP="00F252E7">
            <w:pPr>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Начальная (максимальная) цена </w:t>
            </w:r>
            <w:r w:rsidR="006C575A">
              <w:rPr>
                <w:rFonts w:ascii="Times New Roman" w:hAnsi="Times New Roman" w:cs="Times New Roman"/>
                <w:b/>
                <w:sz w:val="24"/>
                <w:szCs w:val="24"/>
                <w:lang w:eastAsia="ar-SA"/>
              </w:rPr>
              <w:t>Контракта</w:t>
            </w:r>
          </w:p>
          <w:p w:rsidR="0006164B" w:rsidRDefault="00015B6A" w:rsidP="009D027A">
            <w:pPr>
              <w:tabs>
                <w:tab w:val="left" w:pos="4995"/>
              </w:tabs>
              <w:suppressAutoHyphens/>
              <w:autoSpaceDE w:val="0"/>
              <w:snapToGrid w:val="0"/>
              <w:spacing w:after="0"/>
              <w:rPr>
                <w:rFonts w:ascii="Times New Roman" w:hAnsi="Times New Roman" w:cs="Times New Roman"/>
                <w:b/>
                <w:sz w:val="24"/>
                <w:szCs w:val="24"/>
                <w:lang w:eastAsia="ar-SA"/>
              </w:rPr>
            </w:pPr>
            <w:sdt>
              <w:sdtPr>
                <w:rPr>
                  <w:rFonts w:ascii="Times New Roman" w:hAnsi="Times New Roman" w:cs="Times New Roman"/>
                  <w:b/>
                  <w:sz w:val="24"/>
                  <w:szCs w:val="24"/>
                  <w:lang w:eastAsia="ar-SA"/>
                </w:rPr>
                <w:id w:val="665898167"/>
                <w:placeholder>
                  <w:docPart w:val="BEB52AD660E24B1BAF2CC0416EC9388D"/>
                </w:placeholder>
                <w:text/>
              </w:sdtPr>
              <w:sdtContent>
                <w:r w:rsidR="009D2C70">
                  <w:rPr>
                    <w:rFonts w:ascii="Times New Roman" w:hAnsi="Times New Roman" w:cs="Times New Roman"/>
                    <w:b/>
                    <w:sz w:val="24"/>
                    <w:szCs w:val="24"/>
                    <w:lang w:eastAsia="ar-SA"/>
                  </w:rPr>
                  <w:t>483333</w:t>
                </w:r>
                <w:r w:rsidR="00F55750" w:rsidRPr="00F252E7">
                  <w:rPr>
                    <w:rFonts w:ascii="Times New Roman" w:hAnsi="Times New Roman" w:cs="Times New Roman"/>
                    <w:b/>
                    <w:sz w:val="24"/>
                    <w:szCs w:val="24"/>
                    <w:lang w:eastAsia="ar-SA"/>
                  </w:rPr>
                  <w:t xml:space="preserve"> (</w:t>
                </w:r>
                <w:r w:rsidR="009D2C70">
                  <w:rPr>
                    <w:rFonts w:ascii="Times New Roman" w:hAnsi="Times New Roman" w:cs="Times New Roman"/>
                    <w:b/>
                    <w:sz w:val="24"/>
                    <w:szCs w:val="24"/>
                    <w:lang w:eastAsia="ar-SA"/>
                  </w:rPr>
                  <w:t>Четыреста восемьдесят три</w:t>
                </w:r>
                <w:r w:rsidR="004E5091">
                  <w:rPr>
                    <w:rFonts w:ascii="Times New Roman" w:hAnsi="Times New Roman" w:cs="Times New Roman"/>
                    <w:b/>
                    <w:sz w:val="24"/>
                    <w:szCs w:val="24"/>
                    <w:lang w:eastAsia="ar-SA"/>
                  </w:rPr>
                  <w:t xml:space="preserve"> тысяч</w:t>
                </w:r>
                <w:r w:rsidR="009D2C70">
                  <w:rPr>
                    <w:rFonts w:ascii="Times New Roman" w:hAnsi="Times New Roman" w:cs="Times New Roman"/>
                    <w:b/>
                    <w:sz w:val="24"/>
                    <w:szCs w:val="24"/>
                    <w:lang w:eastAsia="ar-SA"/>
                  </w:rPr>
                  <w:t>и</w:t>
                </w:r>
                <w:r w:rsidR="004E5091">
                  <w:rPr>
                    <w:rFonts w:ascii="Times New Roman" w:hAnsi="Times New Roman" w:cs="Times New Roman"/>
                    <w:b/>
                    <w:sz w:val="24"/>
                    <w:szCs w:val="24"/>
                    <w:lang w:eastAsia="ar-SA"/>
                  </w:rPr>
                  <w:t xml:space="preserve"> </w:t>
                </w:r>
                <w:r w:rsidR="009D2C70">
                  <w:rPr>
                    <w:rFonts w:ascii="Times New Roman" w:hAnsi="Times New Roman" w:cs="Times New Roman"/>
                    <w:b/>
                    <w:sz w:val="24"/>
                    <w:szCs w:val="24"/>
                    <w:lang w:eastAsia="ar-SA"/>
                  </w:rPr>
                  <w:t xml:space="preserve"> триста тридцать три</w:t>
                </w:r>
                <w:r w:rsidR="00F252E7">
                  <w:rPr>
                    <w:rFonts w:ascii="Times New Roman" w:hAnsi="Times New Roman" w:cs="Times New Roman"/>
                    <w:b/>
                    <w:sz w:val="24"/>
                    <w:szCs w:val="24"/>
                    <w:lang w:eastAsia="ar-SA"/>
                  </w:rPr>
                  <w:t xml:space="preserve"> </w:t>
                </w:r>
                <w:r w:rsidR="00F55750" w:rsidRPr="00F252E7">
                  <w:rPr>
                    <w:rFonts w:ascii="Times New Roman" w:hAnsi="Times New Roman" w:cs="Times New Roman"/>
                    <w:b/>
                    <w:sz w:val="24"/>
                    <w:szCs w:val="24"/>
                    <w:lang w:eastAsia="ar-SA"/>
                  </w:rPr>
                  <w:t>рубл</w:t>
                </w:r>
                <w:r w:rsidR="009D2C70">
                  <w:rPr>
                    <w:rFonts w:ascii="Times New Roman" w:hAnsi="Times New Roman" w:cs="Times New Roman"/>
                    <w:b/>
                    <w:sz w:val="24"/>
                    <w:szCs w:val="24"/>
                    <w:lang w:eastAsia="ar-SA"/>
                  </w:rPr>
                  <w:t>я</w:t>
                </w:r>
                <w:r w:rsidR="00F55750" w:rsidRPr="00F252E7">
                  <w:rPr>
                    <w:rFonts w:ascii="Times New Roman" w:hAnsi="Times New Roman" w:cs="Times New Roman"/>
                    <w:b/>
                    <w:sz w:val="24"/>
                    <w:szCs w:val="24"/>
                    <w:lang w:eastAsia="ar-SA"/>
                  </w:rPr>
                  <w:t xml:space="preserve">) </w:t>
                </w:r>
                <w:r w:rsidR="00541562">
                  <w:rPr>
                    <w:rFonts w:ascii="Times New Roman" w:hAnsi="Times New Roman" w:cs="Times New Roman"/>
                    <w:b/>
                    <w:sz w:val="24"/>
                    <w:szCs w:val="24"/>
                    <w:lang w:eastAsia="ar-SA"/>
                  </w:rPr>
                  <w:t>33</w:t>
                </w:r>
                <w:r w:rsidR="00F55750" w:rsidRPr="00F252E7">
                  <w:rPr>
                    <w:rFonts w:ascii="Times New Roman" w:hAnsi="Times New Roman" w:cs="Times New Roman"/>
                    <w:b/>
                    <w:sz w:val="24"/>
                    <w:szCs w:val="24"/>
                    <w:lang w:eastAsia="ar-SA"/>
                  </w:rPr>
                  <w:t xml:space="preserve"> коп.</w:t>
                </w:r>
              </w:sdtContent>
            </w:sdt>
            <w:r w:rsidR="00F55750" w:rsidRPr="00F252E7">
              <w:rPr>
                <w:rFonts w:ascii="Times New Roman" w:hAnsi="Times New Roman" w:cs="Times New Roman"/>
                <w:b/>
                <w:sz w:val="24"/>
                <w:szCs w:val="24"/>
                <w:lang w:eastAsia="ar-SA"/>
              </w:rPr>
              <w:t xml:space="preserve"> </w:t>
            </w:r>
            <w:r w:rsidR="007C6A02">
              <w:rPr>
                <w:rFonts w:ascii="Times New Roman" w:hAnsi="Times New Roman" w:cs="Times New Roman"/>
                <w:b/>
                <w:sz w:val="24"/>
                <w:szCs w:val="24"/>
                <w:lang w:eastAsia="ar-SA"/>
              </w:rPr>
              <w:t>в том числе</w:t>
            </w:r>
            <w:r w:rsidR="00F55750" w:rsidRPr="00F252E7">
              <w:rPr>
                <w:rFonts w:ascii="Times New Roman" w:hAnsi="Times New Roman" w:cs="Times New Roman"/>
                <w:b/>
                <w:sz w:val="24"/>
                <w:szCs w:val="24"/>
                <w:lang w:eastAsia="ar-SA"/>
              </w:rPr>
              <w:t xml:space="preserve"> НДС.</w:t>
            </w:r>
          </w:p>
          <w:p w:rsidR="00F55750" w:rsidRPr="00F252E7" w:rsidRDefault="00F55750" w:rsidP="009D027A">
            <w:pPr>
              <w:tabs>
                <w:tab w:val="left" w:pos="4995"/>
              </w:tabs>
              <w:suppressAutoHyphens/>
              <w:autoSpaceDE w:val="0"/>
              <w:snapToGrid w:val="0"/>
              <w:spacing w:after="0"/>
              <w:rPr>
                <w:rFonts w:ascii="Times New Roman" w:hAnsi="Times New Roman" w:cs="Times New Roman"/>
                <w:color w:val="000000"/>
                <w:sz w:val="24"/>
                <w:szCs w:val="24"/>
              </w:rPr>
            </w:pPr>
            <w:r w:rsidRPr="00F252E7">
              <w:rPr>
                <w:rFonts w:ascii="Times New Roman" w:hAnsi="Times New Roman" w:cs="Times New Roman"/>
                <w:b/>
                <w:sz w:val="24"/>
                <w:szCs w:val="24"/>
                <w:lang w:eastAsia="ar-SA"/>
              </w:rPr>
              <w:t>Цена поставляемого товара (</w:t>
            </w:r>
            <w:r w:rsidRPr="00F252E7">
              <w:rPr>
                <w:rFonts w:ascii="Times New Roman" w:hAnsi="Times New Roman" w:cs="Times New Roman"/>
                <w:b/>
                <w:bCs/>
                <w:sz w:val="24"/>
                <w:szCs w:val="24"/>
                <w:lang w:eastAsia="ar-SA"/>
              </w:rPr>
              <w:t xml:space="preserve">порядок формирования цены </w:t>
            </w:r>
            <w:r w:rsidR="006C575A">
              <w:rPr>
                <w:rFonts w:ascii="Times New Roman" w:hAnsi="Times New Roman" w:cs="Times New Roman"/>
                <w:b/>
                <w:bCs/>
                <w:sz w:val="24"/>
                <w:szCs w:val="24"/>
                <w:lang w:eastAsia="ar-SA"/>
              </w:rPr>
              <w:t>Контракта</w:t>
            </w:r>
            <w:r w:rsidRPr="00F252E7">
              <w:rPr>
                <w:rFonts w:ascii="Times New Roman" w:hAnsi="Times New Roman" w:cs="Times New Roman"/>
                <w:b/>
                <w:sz w:val="24"/>
                <w:szCs w:val="24"/>
                <w:lang w:eastAsia="ar-SA"/>
              </w:rPr>
              <w:t>):</w:t>
            </w:r>
          </w:p>
          <w:p w:rsidR="009D027A" w:rsidRDefault="00F55750" w:rsidP="00F252E7">
            <w:pPr>
              <w:suppressAutoHyphens/>
              <w:spacing w:after="0"/>
              <w:rPr>
                <w:rFonts w:ascii="Times New Roman" w:hAnsi="Times New Roman" w:cs="Times New Roman"/>
                <w:bCs/>
                <w:iCs/>
                <w:sz w:val="24"/>
                <w:szCs w:val="24"/>
              </w:rPr>
            </w:pPr>
            <w:r w:rsidRPr="00F252E7">
              <w:rPr>
                <w:rFonts w:ascii="Times New Roman" w:hAnsi="Times New Roman" w:cs="Times New Roman"/>
                <w:sz w:val="24"/>
                <w:szCs w:val="24"/>
              </w:rPr>
              <w:t xml:space="preserve">Цена </w:t>
            </w:r>
            <w:r w:rsidR="006C575A">
              <w:rPr>
                <w:rFonts w:ascii="Times New Roman" w:hAnsi="Times New Roman" w:cs="Times New Roman"/>
                <w:bCs/>
                <w:iCs/>
                <w:sz w:val="24"/>
                <w:szCs w:val="24"/>
              </w:rPr>
              <w:t>контракта</w:t>
            </w:r>
            <w:r w:rsidRPr="00F252E7">
              <w:rPr>
                <w:rFonts w:ascii="Times New Roman" w:hAnsi="Times New Roman" w:cs="Times New Roman"/>
                <w:bCs/>
                <w:iCs/>
                <w:sz w:val="24"/>
                <w:szCs w:val="24"/>
              </w:rPr>
              <w:t xml:space="preserve"> должна быть сформирована с учетом расходов на перевозку, страхование, уплату пошлин, налогов и других обязательных платежей.</w:t>
            </w:r>
          </w:p>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Форма, сроки и порядок оплаты:</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Валюта – российский рубль.</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Форма оплаты – безналичный расчет.</w:t>
            </w:r>
          </w:p>
          <w:p w:rsidR="00F55750" w:rsidRPr="00F252E7" w:rsidRDefault="00015B6A" w:rsidP="004E5091">
            <w:pPr>
              <w:widowControl w:val="0"/>
              <w:shd w:val="clear" w:color="auto" w:fill="FFFFFF"/>
              <w:tabs>
                <w:tab w:val="left" w:pos="1276"/>
              </w:tabs>
              <w:autoSpaceDE w:val="0"/>
              <w:autoSpaceDN w:val="0"/>
              <w:adjustRightInd w:val="0"/>
              <w:spacing w:after="0"/>
              <w:rPr>
                <w:rFonts w:ascii="Times New Roman" w:hAnsi="Times New Roman" w:cs="Times New Roman"/>
                <w:sz w:val="24"/>
                <w:szCs w:val="24"/>
                <w:lang w:eastAsia="ar-SA"/>
              </w:rPr>
            </w:pPr>
            <w:sdt>
              <w:sdtPr>
                <w:rPr>
                  <w:rFonts w:ascii="Times New Roman" w:hAnsi="Times New Roman" w:cs="Times New Roman"/>
                  <w:sz w:val="24"/>
                  <w:szCs w:val="24"/>
                  <w:lang w:eastAsia="en-US"/>
                </w:rPr>
                <w:id w:val="111805235"/>
                <w:placeholder>
                  <w:docPart w:val="BEB52AD660E24B1BAF2CC0416EC9388D"/>
                </w:placeholder>
                <w:text/>
              </w:sdtPr>
              <w:sdtContent>
                <w:r w:rsidR="006C575A" w:rsidRPr="006C575A">
                  <w:rPr>
                    <w:rFonts w:ascii="Times New Roman" w:hAnsi="Times New Roman" w:cs="Times New Roman"/>
                    <w:sz w:val="24"/>
                    <w:szCs w:val="24"/>
                    <w:lang w:eastAsia="en-US"/>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4E5091">
                  <w:rPr>
                    <w:rFonts w:ascii="Times New Roman" w:hAnsi="Times New Roman" w:cs="Times New Roman"/>
                    <w:sz w:val="24"/>
                    <w:szCs w:val="24"/>
                    <w:lang w:eastAsia="en-US"/>
                  </w:rPr>
                  <w:t>3</w:t>
                </w:r>
                <w:r w:rsidR="006C575A" w:rsidRPr="006C575A">
                  <w:rPr>
                    <w:rFonts w:ascii="Times New Roman" w:hAnsi="Times New Roman" w:cs="Times New Roman"/>
                    <w:sz w:val="24"/>
                    <w:szCs w:val="24"/>
                    <w:lang w:eastAsia="en-US"/>
                  </w:rPr>
                  <w:t xml:space="preserve">0 банковских дней с момента подписания товарной накладной (ТОРГ-12) при наличии на финансовых ресурсов предназначенных для оплаты обязательств, являющихся предметом настоящего </w:t>
                </w:r>
                <w:r w:rsidR="006C575A">
                  <w:rPr>
                    <w:rFonts w:ascii="Times New Roman" w:hAnsi="Times New Roman" w:cs="Times New Roman"/>
                    <w:sz w:val="24"/>
                    <w:szCs w:val="24"/>
                    <w:lang w:eastAsia="en-US"/>
                  </w:rPr>
                  <w:t>Контракта</w:t>
                </w:r>
                <w:r w:rsidR="006C575A" w:rsidRPr="006C575A">
                  <w:rPr>
                    <w:rFonts w:ascii="Times New Roman" w:hAnsi="Times New Roman" w:cs="Times New Roman"/>
                    <w:sz w:val="24"/>
                    <w:szCs w:val="24"/>
                    <w:lang w:eastAsia="en-US"/>
                  </w:rPr>
                  <w:t>.</w:t>
                </w:r>
              </w:sdtContent>
            </w:sdt>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pacing w:val="-3"/>
                <w:sz w:val="24"/>
                <w:szCs w:val="24"/>
                <w:lang w:eastAsia="ar-SA"/>
              </w:rPr>
            </w:pPr>
            <w:r w:rsidRPr="00F252E7">
              <w:rPr>
                <w:rFonts w:ascii="Times New Roman" w:hAnsi="Times New Roman" w:cs="Times New Roman"/>
                <w:b/>
                <w:spacing w:val="-3"/>
                <w:sz w:val="24"/>
                <w:szCs w:val="24"/>
                <w:lang w:eastAsia="ar-SA"/>
              </w:rPr>
              <w:t xml:space="preserve"> 5</w:t>
            </w:r>
            <w:r w:rsidRPr="00F252E7">
              <w:rPr>
                <w:rFonts w:ascii="Times New Roman" w:hAnsi="Times New Roman" w:cs="Times New Roman"/>
                <w:b/>
                <w:spacing w:val="-3"/>
                <w:sz w:val="24"/>
                <w:szCs w:val="24"/>
                <w:lang w:val="en-US" w:eastAsia="ar-SA"/>
              </w:rPr>
              <w:t>.1</w:t>
            </w:r>
            <w:r w:rsidRPr="00F252E7">
              <w:rPr>
                <w:rFonts w:ascii="Times New Roman" w:hAnsi="Times New Roman" w:cs="Times New Roman"/>
                <w:b/>
                <w:spacing w:val="-3"/>
                <w:sz w:val="24"/>
                <w:szCs w:val="24"/>
                <w:lang w:eastAsia="ar-SA"/>
              </w:rPr>
              <w:t>.</w:t>
            </w:r>
          </w:p>
        </w:tc>
        <w:tc>
          <w:tcPr>
            <w:tcW w:w="8930"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Требования, предъявляемые к Участнику закупки. </w:t>
            </w:r>
          </w:p>
          <w:p w:rsidR="00F55750" w:rsidRPr="00F252E7" w:rsidRDefault="00F55750" w:rsidP="00F252E7">
            <w:pPr>
              <w:widowControl w:val="0"/>
              <w:suppressAutoHyphens/>
              <w:autoSpaceDE w:val="0"/>
              <w:spacing w:after="0"/>
              <w:rPr>
                <w:rFonts w:ascii="Times New Roman" w:hAnsi="Times New Roman" w:cs="Times New Roman"/>
                <w:b/>
                <w:i/>
                <w:sz w:val="24"/>
                <w:szCs w:val="24"/>
                <w:lang w:eastAsia="ar-SA"/>
              </w:rPr>
            </w:pPr>
            <w:r w:rsidRPr="00F252E7">
              <w:rPr>
                <w:rFonts w:ascii="Times New Roman" w:hAnsi="Times New Roman" w:cs="Times New Roman"/>
                <w:b/>
                <w:i/>
                <w:sz w:val="24"/>
                <w:szCs w:val="24"/>
                <w:lang w:eastAsia="ar-SA"/>
              </w:rPr>
              <w:t>Участник закупки должен соответствовать следующим требованиям:</w:t>
            </w:r>
          </w:p>
          <w:p w:rsidR="00F55750" w:rsidRPr="00F252E7" w:rsidRDefault="00F55750" w:rsidP="00F252E7">
            <w:pPr>
              <w:tabs>
                <w:tab w:val="left" w:pos="1276"/>
              </w:tabs>
              <w:spacing w:after="0"/>
              <w:rPr>
                <w:rFonts w:ascii="Times New Roman" w:eastAsia="Arial" w:hAnsi="Times New Roman" w:cs="Times New Roman"/>
                <w:sz w:val="24"/>
                <w:szCs w:val="24"/>
                <w:lang w:eastAsia="ar-SA"/>
              </w:rPr>
            </w:pPr>
            <w:r w:rsidRPr="00F252E7">
              <w:rPr>
                <w:rFonts w:ascii="Times New Roman" w:eastAsia="Arial" w:hAnsi="Times New Roman" w:cs="Times New Roman"/>
                <w:sz w:val="24"/>
                <w:szCs w:val="24"/>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0" w:history="1">
              <w:r w:rsidRPr="00F252E7">
                <w:rPr>
                  <w:rFonts w:ascii="Times New Roman" w:hAnsi="Times New Roman" w:cs="Times New Roman"/>
                  <w:sz w:val="24"/>
                  <w:szCs w:val="24"/>
                </w:rPr>
                <w:t>Кодексом</w:t>
              </w:r>
            </w:hyperlink>
            <w:r w:rsidRPr="00F252E7">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027A">
              <w:rPr>
                <w:rFonts w:ascii="Times New Roman" w:hAnsi="Times New Roman" w:cs="Times New Roman"/>
                <w:sz w:val="24"/>
                <w:szCs w:val="24"/>
              </w:rPr>
              <w:t>запросе цен</w:t>
            </w:r>
            <w:r w:rsidRPr="00F252E7">
              <w:rPr>
                <w:rFonts w:ascii="Times New Roman" w:hAnsi="Times New Roman" w:cs="Times New Roman"/>
                <w:sz w:val="24"/>
                <w:szCs w:val="24"/>
              </w:rPr>
              <w:t xml:space="preserve"> не принято.</w:t>
            </w:r>
          </w:p>
          <w:p w:rsidR="00F55750" w:rsidRPr="00F252E7" w:rsidRDefault="00F55750" w:rsidP="00F252E7">
            <w:pPr>
              <w:pStyle w:val="afff4"/>
              <w:tabs>
                <w:tab w:val="left" w:pos="1276"/>
              </w:tabs>
              <w:spacing w:after="0"/>
              <w:ind w:left="0"/>
              <w:rPr>
                <w:rFonts w:ascii="Times New Roman" w:hAnsi="Times New Roman" w:cs="Times New Roman"/>
                <w:sz w:val="24"/>
                <w:szCs w:val="24"/>
              </w:rPr>
            </w:pPr>
            <w:r w:rsidRPr="00F252E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7) 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5750" w:rsidRPr="00F252E7" w:rsidTr="0006164B">
        <w:tc>
          <w:tcPr>
            <w:tcW w:w="1418" w:type="dxa"/>
          </w:tcPr>
          <w:p w:rsidR="00F55750" w:rsidRPr="00F252E7" w:rsidRDefault="0005424D" w:rsidP="00F252E7">
            <w:pPr>
              <w:widowControl w:val="0"/>
              <w:suppressAutoHyphens/>
              <w:autoSpaceDE w:val="0"/>
              <w:snapToGrid w:val="0"/>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6.1</w:t>
            </w:r>
            <w:r w:rsidR="00F55750" w:rsidRPr="00F252E7">
              <w:rPr>
                <w:rFonts w:ascii="Times New Roman" w:hAnsi="Times New Roman" w:cs="Times New Roman"/>
                <w:b/>
                <w:sz w:val="24"/>
                <w:szCs w:val="24"/>
                <w:lang w:eastAsia="ar-SA"/>
              </w:rPr>
              <w:t>.</w:t>
            </w:r>
          </w:p>
        </w:tc>
        <w:tc>
          <w:tcPr>
            <w:tcW w:w="8930" w:type="dxa"/>
          </w:tcPr>
          <w:p w:rsidR="0005424D" w:rsidRPr="00F35F83" w:rsidRDefault="0005424D" w:rsidP="0005424D">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Pr>
                <w:rFonts w:ascii="Times New Roman" w:eastAsia="Arial" w:hAnsi="Times New Roman" w:cs="Times New Roman"/>
                <w:b/>
                <w:sz w:val="24"/>
                <w:szCs w:val="24"/>
                <w:lang w:eastAsia="ar-SA"/>
              </w:rPr>
              <w:t xml:space="preserve">Запросе цен и требования к обеспечению исполнения </w:t>
            </w:r>
            <w:r w:rsidR="006C575A">
              <w:rPr>
                <w:rFonts w:ascii="Times New Roman" w:eastAsia="Arial" w:hAnsi="Times New Roman" w:cs="Times New Roman"/>
                <w:b/>
                <w:sz w:val="24"/>
                <w:szCs w:val="24"/>
                <w:lang w:eastAsia="ar-SA"/>
              </w:rPr>
              <w:t>контракт</w:t>
            </w:r>
            <w:r w:rsidR="007C6A02">
              <w:rPr>
                <w:rFonts w:ascii="Times New Roman" w:eastAsia="Arial" w:hAnsi="Times New Roman" w:cs="Times New Roman"/>
                <w:b/>
                <w:sz w:val="24"/>
                <w:szCs w:val="24"/>
                <w:lang w:eastAsia="ar-SA"/>
              </w:rPr>
              <w:t>а</w:t>
            </w:r>
            <w:r w:rsidRPr="00F35F83">
              <w:rPr>
                <w:rFonts w:ascii="Times New Roman" w:eastAsia="Arial" w:hAnsi="Times New Roman" w:cs="Times New Roman"/>
                <w:b/>
                <w:sz w:val="24"/>
                <w:szCs w:val="24"/>
                <w:lang w:eastAsia="ar-SA"/>
              </w:rPr>
              <w:t>:</w:t>
            </w:r>
          </w:p>
          <w:p w:rsidR="00F55750" w:rsidRPr="00F252E7" w:rsidRDefault="0005424D" w:rsidP="0005424D">
            <w:pPr>
              <w:suppressAutoHyphens/>
              <w:spacing w:after="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1</w:t>
            </w:r>
            <w:r w:rsidRPr="00F252E7">
              <w:rPr>
                <w:rFonts w:ascii="Times New Roman" w:hAnsi="Times New Roman" w:cs="Times New Roman"/>
                <w:b/>
                <w:sz w:val="24"/>
                <w:szCs w:val="24"/>
                <w:lang w:eastAsia="ar-SA"/>
              </w:rPr>
              <w:t>.1.</w:t>
            </w:r>
          </w:p>
        </w:tc>
        <w:tc>
          <w:tcPr>
            <w:tcW w:w="8930" w:type="dxa"/>
          </w:tcPr>
          <w:p w:rsidR="0005424D" w:rsidRPr="00C32650" w:rsidRDefault="0005424D" w:rsidP="00C77253">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05424D" w:rsidRPr="00C32650" w:rsidRDefault="0005424D" w:rsidP="00C77253">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описание </w:t>
            </w:r>
            <w:r>
              <w:rPr>
                <w:rFonts w:ascii="Times New Roman" w:eastAsia="Arial" w:hAnsi="Times New Roman" w:cs="Times New Roman"/>
                <w:sz w:val="24"/>
                <w:szCs w:val="24"/>
              </w:rPr>
              <w:t xml:space="preserve">технических характеристик </w:t>
            </w:r>
            <w:r w:rsidR="00B93E00">
              <w:rPr>
                <w:rFonts w:ascii="Times New Roman" w:eastAsia="Arial" w:hAnsi="Times New Roman" w:cs="Times New Roman"/>
                <w:sz w:val="24"/>
                <w:szCs w:val="24"/>
              </w:rPr>
              <w:t>поставляемого</w:t>
            </w:r>
            <w:r>
              <w:rPr>
                <w:rFonts w:ascii="Times New Roman" w:eastAsia="Arial" w:hAnsi="Times New Roman" w:cs="Times New Roman"/>
                <w:sz w:val="24"/>
                <w:szCs w:val="24"/>
              </w:rPr>
              <w:t xml:space="preserve"> </w:t>
            </w:r>
            <w:r w:rsidR="006C575A">
              <w:rPr>
                <w:rFonts w:ascii="Times New Roman" w:eastAsia="Arial" w:hAnsi="Times New Roman" w:cs="Times New Roman"/>
                <w:sz w:val="24"/>
                <w:szCs w:val="24"/>
              </w:rPr>
              <w:t>товара с указание страны происхождения товара</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согласие участника закупки исполнить условия </w:t>
            </w:r>
            <w:r w:rsidR="006C575A">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C32650">
              <w:rPr>
                <w:rFonts w:ascii="Times New Roman" w:eastAsia="Arial" w:hAnsi="Times New Roman" w:cs="Times New Roman"/>
                <w:sz w:val="24"/>
                <w:szCs w:val="24"/>
              </w:rPr>
              <w:t>, указанные в документации о проведении запроса цен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Pr="00F35F83">
              <w:rPr>
                <w:rFonts w:ascii="Times New Roman" w:hAnsi="Times New Roman"/>
                <w:sz w:val="24"/>
                <w:szCs w:val="24"/>
              </w:rPr>
              <w:t xml:space="preserve">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w:t>
            </w:r>
            <w:r>
              <w:rPr>
                <w:rFonts w:ascii="Times New Roman" w:hAnsi="Times New Roman"/>
                <w:sz w:val="24"/>
                <w:szCs w:val="24"/>
              </w:rPr>
              <w:t xml:space="preserve"> </w:t>
            </w:r>
            <w:r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единой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декларация о принадлежности Участника закупки к субъектам малого предпринимательства</w:t>
            </w:r>
            <w:r w:rsidR="007C6A02">
              <w:rPr>
                <w:rFonts w:ascii="Times New Roman" w:eastAsia="Times New Roman" w:hAnsi="Times New Roman" w:cs="Times New Roman"/>
                <w:bCs/>
                <w:iCs/>
                <w:sz w:val="24"/>
                <w:szCs w:val="24"/>
              </w:rPr>
              <w:t xml:space="preserve"> – если участник относится к МСП</w:t>
            </w:r>
            <w:r>
              <w:rPr>
                <w:rFonts w:ascii="Times New Roman" w:eastAsia="Times New Roman" w:hAnsi="Times New Roman" w:cs="Times New Roman"/>
                <w:bCs/>
                <w:iCs/>
                <w:sz w:val="24"/>
                <w:szCs w:val="24"/>
              </w:rPr>
              <w:t>;</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05424D" w:rsidRPr="00C97B5E" w:rsidRDefault="0005424D" w:rsidP="00C77253">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2</w:t>
            </w:r>
            <w:r w:rsidRPr="00F252E7">
              <w:rPr>
                <w:rFonts w:ascii="Times New Roman" w:hAnsi="Times New Roman" w:cs="Times New Roman"/>
                <w:b/>
                <w:sz w:val="24"/>
                <w:szCs w:val="24"/>
                <w:lang w:eastAsia="ar-SA"/>
              </w:rPr>
              <w:t>.1</w:t>
            </w:r>
          </w:p>
        </w:tc>
        <w:tc>
          <w:tcPr>
            <w:tcW w:w="8930" w:type="dxa"/>
          </w:tcPr>
          <w:p w:rsidR="0005424D" w:rsidRPr="00336FDE" w:rsidRDefault="0005424D" w:rsidP="0005424D">
            <w:pPr>
              <w:tabs>
                <w:tab w:val="left" w:pos="720"/>
              </w:tabs>
              <w:suppressAutoHyphens/>
              <w:spacing w:after="0" w:line="240" w:lineRule="auto"/>
              <w:rPr>
                <w:rFonts w:ascii="Times New Roman" w:eastAsia="Times New Roman" w:hAnsi="Times New Roman" w:cs="Times New Roman"/>
                <w:sz w:val="24"/>
                <w:szCs w:val="24"/>
                <w:lang w:eastAsia="ar-SA"/>
              </w:rPr>
            </w:pPr>
            <w:r w:rsidRPr="00336FDE">
              <w:rPr>
                <w:rFonts w:ascii="Times New Roman" w:eastAsia="Times New Roman" w:hAnsi="Times New Roman" w:cs="Times New Roman"/>
                <w:b/>
                <w:sz w:val="24"/>
                <w:szCs w:val="24"/>
                <w:lang w:eastAsia="ar-SA"/>
              </w:rPr>
              <w:t>Дата и время окончания срока подачи заявок на участие в запросе цен в электронной форме:</w:t>
            </w:r>
          </w:p>
          <w:p w:rsidR="0005424D" w:rsidRPr="00336FDE" w:rsidRDefault="00015B6A" w:rsidP="00541562">
            <w:pPr>
              <w:tabs>
                <w:tab w:val="left" w:pos="309"/>
              </w:tabs>
              <w:suppressAutoHyphens/>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2DE0D976059445DB8CFCB8D03E7BFB35"/>
                </w:placeholder>
                <w:date w:fullDate="2018-11-22T00:00:00Z">
                  <w:dateFormat w:val="dd.MM.yyyy"/>
                  <w:lid w:val="ru-RU"/>
                  <w:storeMappedDataAs w:val="dateTime"/>
                  <w:calendar w:val="gregorian"/>
                </w:date>
              </w:sdtPr>
              <w:sdtContent>
                <w:r w:rsidR="00541562">
                  <w:rPr>
                    <w:rFonts w:ascii="Times New Roman" w:eastAsia="Times New Roman" w:hAnsi="Times New Roman" w:cs="Times New Roman"/>
                    <w:sz w:val="24"/>
                    <w:szCs w:val="24"/>
                    <w:lang w:eastAsia="ar-SA"/>
                  </w:rPr>
                  <w:t>22.11.2018</w:t>
                </w:r>
              </w:sdtContent>
            </w:sdt>
            <w:r w:rsidR="0005424D" w:rsidRPr="00336FDE">
              <w:rPr>
                <w:rFonts w:ascii="Times New Roman" w:eastAsia="Times New Roman" w:hAnsi="Times New Roman" w:cs="Times New Roman"/>
                <w:sz w:val="24"/>
                <w:szCs w:val="24"/>
                <w:lang w:eastAsia="ar-SA"/>
              </w:rPr>
              <w:t xml:space="preserve">в </w:t>
            </w:r>
            <w:r w:rsidR="006C575A">
              <w:rPr>
                <w:rFonts w:ascii="Times New Roman" w:eastAsia="Times New Roman" w:hAnsi="Times New Roman" w:cs="Times New Roman"/>
                <w:sz w:val="24"/>
                <w:szCs w:val="24"/>
                <w:lang w:eastAsia="ar-SA"/>
              </w:rPr>
              <w:t>23</w:t>
            </w:r>
            <w:r w:rsidR="0005424D" w:rsidRPr="00336FDE">
              <w:rPr>
                <w:rFonts w:ascii="Times New Roman" w:eastAsia="Times New Roman" w:hAnsi="Times New Roman" w:cs="Times New Roman"/>
                <w:sz w:val="24"/>
                <w:szCs w:val="24"/>
                <w:lang w:eastAsia="ar-SA"/>
              </w:rPr>
              <w:t>:</w:t>
            </w:r>
            <w:r w:rsidR="006C575A">
              <w:rPr>
                <w:rFonts w:ascii="Times New Roman" w:eastAsia="Times New Roman" w:hAnsi="Times New Roman" w:cs="Times New Roman"/>
                <w:sz w:val="24"/>
                <w:szCs w:val="24"/>
                <w:lang w:eastAsia="ar-SA"/>
              </w:rPr>
              <w:t>59</w:t>
            </w:r>
            <w:r w:rsidR="0005424D" w:rsidRPr="00336FDE">
              <w:rPr>
                <w:rFonts w:ascii="Times New Roman" w:eastAsia="Times New Roman" w:hAnsi="Times New Roman" w:cs="Times New Roman"/>
                <w:sz w:val="24"/>
                <w:szCs w:val="24"/>
                <w:lang w:eastAsia="ar-SA"/>
              </w:rPr>
              <w:t xml:space="preserve"> по московскому времени.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3</w:t>
            </w:r>
            <w:r w:rsidRPr="00F252E7">
              <w:rPr>
                <w:rFonts w:ascii="Times New Roman" w:hAnsi="Times New Roman" w:cs="Times New Roman"/>
                <w:b/>
                <w:sz w:val="24"/>
                <w:szCs w:val="24"/>
                <w:lang w:eastAsia="ar-SA"/>
              </w:rPr>
              <w:t>.</w:t>
            </w:r>
            <w:r>
              <w:rPr>
                <w:rFonts w:ascii="Times New Roman" w:hAnsi="Times New Roman" w:cs="Times New Roman"/>
                <w:b/>
                <w:sz w:val="24"/>
                <w:szCs w:val="24"/>
                <w:lang w:eastAsia="ar-SA"/>
              </w:rPr>
              <w:t>2</w:t>
            </w:r>
          </w:p>
        </w:tc>
        <w:tc>
          <w:tcPr>
            <w:tcW w:w="8930" w:type="dxa"/>
          </w:tcPr>
          <w:p w:rsidR="0005424D" w:rsidRPr="00336FDE" w:rsidRDefault="0005424D" w:rsidP="0005424D">
            <w:pPr>
              <w:suppressAutoHyphens/>
              <w:autoSpaceDE w:val="0"/>
              <w:snapToGrid w:val="0"/>
              <w:spacing w:after="0" w:line="240" w:lineRule="auto"/>
              <w:rPr>
                <w:rFonts w:ascii="Times New Roman" w:eastAsia="Times New Roman" w:hAnsi="Times New Roman" w:cs="Times New Roman"/>
                <w:b/>
                <w:sz w:val="24"/>
                <w:szCs w:val="24"/>
                <w:lang w:eastAsia="ar-SA"/>
              </w:rPr>
            </w:pPr>
            <w:r w:rsidRPr="00336FDE">
              <w:rPr>
                <w:rFonts w:ascii="Times New Roman" w:eastAsia="Times New Roman" w:hAnsi="Times New Roman" w:cs="Times New Roman"/>
                <w:b/>
                <w:sz w:val="24"/>
                <w:szCs w:val="24"/>
                <w:lang w:eastAsia="ar-SA"/>
              </w:rPr>
              <w:t>Дата проведения Запроса цен в электронной форме;</w:t>
            </w:r>
          </w:p>
          <w:p w:rsidR="0005424D" w:rsidRPr="00336FDE" w:rsidRDefault="00015B6A" w:rsidP="00541562">
            <w:pPr>
              <w:widowControl w:val="0"/>
              <w:tabs>
                <w:tab w:val="left" w:pos="0"/>
              </w:tabs>
              <w:suppressAutoHyphens/>
              <w:autoSpaceDE w:val="0"/>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9143417"/>
                <w:placeholder>
                  <w:docPart w:val="9434D00064A74E2280D6B340DFF58F88"/>
                </w:placeholder>
                <w:date w:fullDate="2018-11-23T00:00:00Z">
                  <w:dateFormat w:val="dd.MM.yyyy"/>
                  <w:lid w:val="ru-RU"/>
                  <w:storeMappedDataAs w:val="dateTime"/>
                  <w:calendar w:val="gregorian"/>
                </w:date>
              </w:sdtPr>
              <w:sdtContent>
                <w:r w:rsidR="00541562">
                  <w:rPr>
                    <w:rFonts w:ascii="Times New Roman" w:eastAsia="Times New Roman" w:hAnsi="Times New Roman" w:cs="Times New Roman"/>
                    <w:sz w:val="24"/>
                    <w:szCs w:val="24"/>
                    <w:lang w:eastAsia="ar-SA"/>
                  </w:rPr>
                  <w:t>23.11.2018</w:t>
                </w:r>
              </w:sdtContent>
            </w:sdt>
            <w:r w:rsidR="005F33E8" w:rsidRPr="00336FDE">
              <w:rPr>
                <w:rFonts w:ascii="Times New Roman" w:eastAsia="Times New Roman" w:hAnsi="Times New Roman" w:cs="Times New Roman"/>
                <w:sz w:val="24"/>
                <w:szCs w:val="24"/>
                <w:lang w:eastAsia="ar-SA"/>
              </w:rPr>
              <w:t>в 1</w:t>
            </w:r>
            <w:r w:rsidR="009D2C70">
              <w:rPr>
                <w:rFonts w:ascii="Times New Roman" w:eastAsia="Times New Roman" w:hAnsi="Times New Roman" w:cs="Times New Roman"/>
                <w:sz w:val="24"/>
                <w:szCs w:val="24"/>
                <w:lang w:eastAsia="ar-SA"/>
              </w:rPr>
              <w:t>2</w:t>
            </w:r>
            <w:r w:rsidR="0005424D" w:rsidRPr="00336FDE">
              <w:rPr>
                <w:rFonts w:ascii="Times New Roman" w:eastAsia="Times New Roman" w:hAnsi="Times New Roman" w:cs="Times New Roman"/>
                <w:sz w:val="24"/>
                <w:szCs w:val="24"/>
                <w:lang w:eastAsia="ar-SA"/>
              </w:rPr>
              <w:t>:</w:t>
            </w:r>
            <w:r w:rsidR="00292848">
              <w:rPr>
                <w:rFonts w:ascii="Times New Roman" w:eastAsia="Times New Roman" w:hAnsi="Times New Roman" w:cs="Times New Roman"/>
                <w:sz w:val="24"/>
                <w:szCs w:val="24"/>
                <w:lang w:eastAsia="ar-SA"/>
              </w:rPr>
              <w:t>3</w:t>
            </w:r>
            <w:r w:rsidR="0005424D" w:rsidRPr="00336FDE">
              <w:rPr>
                <w:rFonts w:ascii="Times New Roman" w:eastAsia="Times New Roman" w:hAnsi="Times New Roman" w:cs="Times New Roman"/>
                <w:sz w:val="24"/>
                <w:szCs w:val="24"/>
                <w:lang w:eastAsia="ar-SA"/>
              </w:rPr>
              <w:t>0 по московскому времени</w:t>
            </w:r>
          </w:p>
        </w:tc>
      </w:tr>
    </w:tbl>
    <w:p w:rsidR="00F55750" w:rsidRPr="00F252E7" w:rsidRDefault="00F55750" w:rsidP="00F252E7">
      <w:pPr>
        <w:autoSpaceDE w:val="0"/>
        <w:autoSpaceDN w:val="0"/>
        <w:adjustRightInd w:val="0"/>
        <w:spacing w:after="0"/>
        <w:jc w:val="center"/>
        <w:rPr>
          <w:rFonts w:ascii="Times New Roman" w:hAnsi="Times New Roman" w:cs="Times New Roman"/>
          <w:sz w:val="24"/>
          <w:szCs w:val="24"/>
        </w:rPr>
      </w:pPr>
    </w:p>
    <w:p w:rsidR="00F55750" w:rsidRPr="001A5B5F" w:rsidRDefault="00F55750" w:rsidP="00F252E7">
      <w:pPr>
        <w:pStyle w:val="5"/>
        <w:spacing w:before="0"/>
        <w:jc w:val="center"/>
        <w:rPr>
          <w:rFonts w:ascii="Times New Roman" w:hAnsi="Times New Roman" w:cs="Times New Roman"/>
          <w:b/>
          <w:color w:val="auto"/>
          <w:sz w:val="24"/>
          <w:szCs w:val="24"/>
        </w:rPr>
      </w:pPr>
      <w:r w:rsidRPr="001A5B5F">
        <w:rPr>
          <w:rFonts w:ascii="Times New Roman" w:hAnsi="Times New Roman" w:cs="Times New Roman"/>
          <w:b/>
          <w:color w:val="auto"/>
          <w:sz w:val="24"/>
          <w:szCs w:val="24"/>
        </w:rPr>
        <w:t>Раздел 3. Техническое задание</w:t>
      </w:r>
    </w:p>
    <w:p w:rsidR="001A5B5F" w:rsidRPr="001A5B5F" w:rsidRDefault="001A5B5F" w:rsidP="001A5B5F">
      <w:pPr>
        <w:spacing w:after="0" w:line="240" w:lineRule="auto"/>
        <w:ind w:firstLine="720"/>
        <w:rPr>
          <w:rFonts w:ascii="Times New Roman" w:hAnsi="Times New Roman" w:cs="Times New Roman"/>
          <w:b/>
          <w:sz w:val="24"/>
          <w:szCs w:val="24"/>
        </w:rPr>
      </w:pPr>
    </w:p>
    <w:p w:rsidR="004E5091" w:rsidRPr="004E5091" w:rsidRDefault="004E5091" w:rsidP="004E5091">
      <w:pPr>
        <w:spacing w:after="0" w:line="240" w:lineRule="auto"/>
        <w:jc w:val="center"/>
        <w:rPr>
          <w:rFonts w:ascii="Times New Roman" w:hAnsi="Times New Roman" w:cs="Times New Roman"/>
          <w:b/>
          <w:bCs/>
          <w:sz w:val="24"/>
          <w:szCs w:val="24"/>
        </w:rPr>
      </w:pPr>
      <w:r w:rsidRPr="004E5091">
        <w:rPr>
          <w:rFonts w:ascii="Times New Roman" w:hAnsi="Times New Roman" w:cs="Times New Roman"/>
          <w:b/>
          <w:bCs/>
          <w:sz w:val="24"/>
          <w:szCs w:val="24"/>
        </w:rPr>
        <w:t>Общие требования</w:t>
      </w:r>
    </w:p>
    <w:p w:rsidR="004E5091" w:rsidRPr="004E5091" w:rsidRDefault="004E5091" w:rsidP="004E5091">
      <w:pPr>
        <w:spacing w:after="0" w:line="240" w:lineRule="auto"/>
        <w:rPr>
          <w:rFonts w:ascii="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п/п</w:t>
            </w:r>
          </w:p>
        </w:tc>
        <w:tc>
          <w:tcPr>
            <w:tcW w:w="311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Параметры требований</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 товару</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Конкретные требования к товару, указываемые университетским заказчиком</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1</w:t>
            </w:r>
          </w:p>
        </w:tc>
        <w:tc>
          <w:tcPr>
            <w:tcW w:w="311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Объектом закупки является право заключения контракта:</w:t>
            </w:r>
          </w:p>
        </w:tc>
        <w:tc>
          <w:tcPr>
            <w:tcW w:w="6095" w:type="dxa"/>
          </w:tcPr>
          <w:p w:rsidR="004E5091" w:rsidRPr="004E5091" w:rsidRDefault="004E5091" w:rsidP="007A1DFD">
            <w:pPr>
              <w:autoSpaceDE w:val="0"/>
              <w:autoSpaceDN w:val="0"/>
              <w:adjustRightInd w:val="0"/>
              <w:spacing w:after="0" w:line="240" w:lineRule="auto"/>
              <w:rPr>
                <w:rFonts w:ascii="Times New Roman" w:hAnsi="Times New Roman" w:cs="Times New Roman"/>
                <w:color w:val="FF0000"/>
                <w:sz w:val="24"/>
                <w:szCs w:val="24"/>
              </w:rPr>
            </w:pPr>
            <w:r w:rsidRPr="004E5091">
              <w:rPr>
                <w:rFonts w:ascii="Times New Roman" w:hAnsi="Times New Roman" w:cs="Times New Roman"/>
                <w:color w:val="000000"/>
                <w:sz w:val="24"/>
                <w:szCs w:val="24"/>
              </w:rPr>
              <w:t xml:space="preserve">Поставка </w:t>
            </w:r>
            <w:r w:rsidR="007A1DFD">
              <w:rPr>
                <w:rFonts w:ascii="Times New Roman" w:hAnsi="Times New Roman" w:cs="Times New Roman"/>
                <w:color w:val="000000"/>
                <w:sz w:val="24"/>
                <w:szCs w:val="24"/>
              </w:rPr>
              <w:t>интерактивного пола</w:t>
            </w:r>
            <w:r w:rsidRPr="004E5091">
              <w:rPr>
                <w:rFonts w:ascii="Times New Roman" w:hAnsi="Times New Roman" w:cs="Times New Roman"/>
                <w:color w:val="000000"/>
                <w:sz w:val="24"/>
                <w:szCs w:val="24"/>
              </w:rPr>
              <w:t xml:space="preserve"> для нужд ГПОАУ ЯО Ярославского педагогического колледжа. </w:t>
            </w:r>
            <w:r w:rsidRPr="004E5091">
              <w:rPr>
                <w:rFonts w:ascii="Times New Roman" w:hAnsi="Times New Roman" w:cs="Times New Roman"/>
                <w:sz w:val="24"/>
                <w:szCs w:val="24"/>
              </w:rPr>
              <w:t>Характеристики и количество товаров указано в Спецификации (п. 16 настоящего технического задания).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Начальная (максимальная)  цена Контракта</w:t>
            </w:r>
            <w:r w:rsidRPr="004E5091">
              <w:rPr>
                <w:rFonts w:ascii="Times New Roman" w:hAnsi="Times New Roman" w:cs="Times New Roman"/>
                <w:b/>
                <w:bCs/>
                <w:sz w:val="24"/>
                <w:szCs w:val="24"/>
              </w:rPr>
              <w:t>*</w:t>
            </w:r>
            <w:r w:rsidRPr="004E5091">
              <w:rPr>
                <w:rFonts w:ascii="Times New Roman" w:hAnsi="Times New Roman" w:cs="Times New Roman"/>
                <w:sz w:val="24"/>
                <w:szCs w:val="24"/>
              </w:rPr>
              <w:t>:</w:t>
            </w:r>
          </w:p>
        </w:tc>
        <w:tc>
          <w:tcPr>
            <w:tcW w:w="6095"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7A1DFD" w:rsidP="004E5091">
            <w:pPr>
              <w:spacing w:after="0" w:line="240" w:lineRule="auto"/>
              <w:rPr>
                <w:rFonts w:ascii="Times New Roman" w:hAnsi="Times New Roman" w:cs="Times New Roman"/>
                <w:sz w:val="24"/>
                <w:szCs w:val="24"/>
              </w:rPr>
            </w:pPr>
            <w:r>
              <w:rPr>
                <w:rFonts w:ascii="Times New Roman" w:hAnsi="Times New Roman" w:cs="Times New Roman"/>
                <w:sz w:val="24"/>
                <w:szCs w:val="24"/>
              </w:rPr>
              <w:t>483 333</w:t>
            </w:r>
            <w:r w:rsidR="00541562">
              <w:rPr>
                <w:rFonts w:ascii="Times New Roman" w:hAnsi="Times New Roman" w:cs="Times New Roman"/>
                <w:sz w:val="24"/>
                <w:szCs w:val="24"/>
              </w:rPr>
              <w:t xml:space="preserve"> руб. 33</w:t>
            </w:r>
            <w:r w:rsidR="004E5091" w:rsidRPr="004E5091">
              <w:rPr>
                <w:rFonts w:ascii="Times New Roman" w:hAnsi="Times New Roman" w:cs="Times New Roman"/>
                <w:sz w:val="24"/>
                <w:szCs w:val="24"/>
              </w:rPr>
              <w:t xml:space="preserve"> коп.</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Целями данной закупки является:</w:t>
            </w:r>
          </w:p>
        </w:tc>
        <w:tc>
          <w:tcPr>
            <w:tcW w:w="6095" w:type="dxa"/>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Обеспечение нужд ГПОАУ ЯО Ярославского педагогического колледжа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и порядок оплаты:</w:t>
            </w:r>
          </w:p>
        </w:tc>
        <w:tc>
          <w:tcPr>
            <w:tcW w:w="6095" w:type="dxa"/>
          </w:tcPr>
          <w:p w:rsidR="004E5091" w:rsidRPr="004E5091" w:rsidRDefault="004E5091" w:rsidP="00541562">
            <w:pPr>
              <w:tabs>
                <w:tab w:val="left" w:pos="0"/>
              </w:tabs>
              <w:spacing w:after="0" w:line="240" w:lineRule="auto"/>
              <w:rPr>
                <w:rFonts w:ascii="Times New Roman" w:hAnsi="Times New Roman" w:cs="Times New Roman"/>
                <w:sz w:val="24"/>
                <w:szCs w:val="24"/>
              </w:rPr>
            </w:pPr>
            <w:r w:rsidRPr="004E5091">
              <w:rPr>
                <w:rFonts w:ascii="Times New Roman" w:hAnsi="Times New Roman" w:cs="Times New Roman"/>
                <w:sz w:val="24"/>
                <w:szCs w:val="24"/>
                <w:lang w:eastAsia="en-US"/>
              </w:rPr>
              <w:t xml:space="preserve">Заказчик </w:t>
            </w:r>
            <w:r w:rsidRPr="004E5091">
              <w:rPr>
                <w:rFonts w:ascii="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541562">
              <w:rPr>
                <w:rFonts w:ascii="Times New Roman" w:hAnsi="Times New Roman" w:cs="Times New Roman"/>
                <w:color w:val="000000"/>
                <w:sz w:val="24"/>
                <w:szCs w:val="24"/>
                <w:lang w:eastAsia="en-US"/>
              </w:rPr>
              <w:t>3</w:t>
            </w:r>
            <w:r w:rsidRPr="004E5091">
              <w:rPr>
                <w:rFonts w:ascii="Times New Roman" w:hAnsi="Times New Roman" w:cs="Times New Roman"/>
                <w:color w:val="000000"/>
                <w:sz w:val="24"/>
                <w:szCs w:val="24"/>
                <w:lang w:eastAsia="en-US"/>
              </w:rPr>
              <w:t xml:space="preserve">0 </w:t>
            </w:r>
            <w:r w:rsidR="00541562">
              <w:rPr>
                <w:rFonts w:ascii="Times New Roman" w:hAnsi="Times New Roman" w:cs="Times New Roman"/>
                <w:color w:val="000000"/>
                <w:sz w:val="24"/>
                <w:szCs w:val="24"/>
                <w:lang w:eastAsia="en-US"/>
              </w:rPr>
              <w:t>банковских</w:t>
            </w:r>
            <w:r w:rsidRPr="004E5091">
              <w:rPr>
                <w:rFonts w:ascii="Times New Roman" w:hAnsi="Times New Roman" w:cs="Times New Roman"/>
                <w:color w:val="000000"/>
                <w:sz w:val="24"/>
                <w:szCs w:val="24"/>
                <w:lang w:eastAsia="en-US"/>
              </w:rPr>
              <w:t xml:space="preserve"> дней </w:t>
            </w:r>
            <w:r w:rsidRPr="004E5091">
              <w:rPr>
                <w:rFonts w:ascii="Times New Roman" w:hAnsi="Times New Roman" w:cs="Times New Roman"/>
                <w:sz w:val="24"/>
                <w:szCs w:val="24"/>
                <w:lang w:eastAsia="en-US"/>
              </w:rPr>
              <w:t>с момента подписания товарной накладной (ТОРГ-12).</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Местом доставки товара является: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150002, г. Ярославль, ул. Маланова, д. 12 а</w:t>
            </w:r>
          </w:p>
          <w:p w:rsidR="004E5091" w:rsidRPr="004E5091" w:rsidRDefault="004E5091" w:rsidP="004E5091">
            <w:pPr>
              <w:autoSpaceDE w:val="0"/>
              <w:autoSpaceDN w:val="0"/>
              <w:adjustRightInd w:val="0"/>
              <w:spacing w:after="0" w:line="240" w:lineRule="auto"/>
              <w:rPr>
                <w:rFonts w:ascii="Times New Roman" w:hAnsi="Times New Roman" w:cs="Times New Roman"/>
                <w:b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6</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поставки (последовательность, этапы)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lang w:eastAsia="en-US"/>
              </w:rPr>
            </w:pPr>
          </w:p>
          <w:p w:rsidR="004E5091" w:rsidRPr="004E5091" w:rsidRDefault="004E5091" w:rsidP="004E5091">
            <w:pPr>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 xml:space="preserve">Период поставки Товара: в течение </w:t>
            </w:r>
            <w:r w:rsidR="00541562">
              <w:rPr>
                <w:rFonts w:ascii="Times New Roman" w:hAnsi="Times New Roman" w:cs="Times New Roman"/>
                <w:sz w:val="24"/>
                <w:szCs w:val="24"/>
                <w:lang w:eastAsia="en-US"/>
              </w:rPr>
              <w:t>10</w:t>
            </w:r>
            <w:r w:rsidRPr="004E5091">
              <w:rPr>
                <w:rFonts w:ascii="Times New Roman" w:hAnsi="Times New Roman" w:cs="Times New Roman"/>
                <w:sz w:val="24"/>
                <w:szCs w:val="24"/>
                <w:lang w:eastAsia="en-US"/>
              </w:rPr>
              <w:t xml:space="preserve"> рабочих дней с даты заключения контракта.  </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7</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Условия контракта:</w:t>
            </w: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(При необходимости можно дополнить условия контракта).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8</w:t>
            </w:r>
          </w:p>
        </w:tc>
        <w:tc>
          <w:tcPr>
            <w:tcW w:w="3119" w:type="dxa"/>
            <w:vAlign w:val="center"/>
          </w:tcPr>
          <w:p w:rsidR="004E5091" w:rsidRPr="004E5091" w:rsidRDefault="004E5091" w:rsidP="004E5091">
            <w:pPr>
              <w:tabs>
                <w:tab w:val="left" w:pos="294"/>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bookmarkStart w:id="53" w:name="sub_2211"/>
          </w:p>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r w:rsidRPr="004E5091">
              <w:rPr>
                <w:rFonts w:ascii="Times New Roman" w:hAnsi="Times New Roman" w:cs="Times New Roman"/>
                <w:i/>
                <w:iCs/>
                <w:sz w:val="24"/>
                <w:szCs w:val="24"/>
                <w:lang w:eastAsia="en-US"/>
              </w:rPr>
              <w:t>метод сопоставимых рыночных цен (анализа рынка)</w:t>
            </w:r>
          </w:p>
          <w:bookmarkEnd w:id="53"/>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9</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качеству товара, качественным (потребительским) и функциональным свойствам товара:</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2.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3.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4. На все поставляемые устройства должны быть технические паспорта и необходимые сертификаты соответствия на момент заключения Договора.</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5.Товар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8.</w:t>
            </w:r>
            <w:r w:rsidRPr="004E5091">
              <w:rPr>
                <w:rFonts w:ascii="Times New Roman" w:eastAsia="Calibri" w:hAnsi="Times New Roman" w:cs="Times New Roman"/>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4E5091" w:rsidRPr="004E5091" w:rsidRDefault="004E5091" w:rsidP="004E5091">
            <w:pPr>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10</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совместимости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u w:val="single"/>
              </w:rPr>
              <w:t>Указаны в п.16 Спецификация</w:t>
            </w:r>
          </w:p>
          <w:p w:rsidR="004E5091" w:rsidRPr="004E5091" w:rsidRDefault="004E5091" w:rsidP="004E5091">
            <w:pPr>
              <w:spacing w:after="0" w:line="240" w:lineRule="auto"/>
              <w:rPr>
                <w:rFonts w:ascii="Times New Roman" w:hAnsi="Times New Roman" w:cs="Times New Roman"/>
                <w:color w:val="000000"/>
                <w:sz w:val="24"/>
                <w:szCs w:val="24"/>
                <w:lang w:eastAsia="en-US"/>
              </w:rPr>
            </w:pP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rPr>
          <w:trHeight w:val="671"/>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11</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 xml:space="preserve">Требования по комплектности: </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u w:val="single"/>
                <w:lang w:val="en-US"/>
              </w:rPr>
            </w:pPr>
            <w:r w:rsidRPr="004E5091">
              <w:rPr>
                <w:rFonts w:ascii="Times New Roman" w:hAnsi="Times New Roman" w:cs="Times New Roman"/>
                <w:sz w:val="24"/>
                <w:szCs w:val="24"/>
                <w:u w:val="single"/>
              </w:rPr>
              <w:t>Указаны в п.16 Спецификация</w:t>
            </w:r>
          </w:p>
        </w:tc>
      </w:tr>
      <w:tr w:rsidR="004E5091" w:rsidRPr="004E5091" w:rsidTr="004E5091">
        <w:trPr>
          <w:trHeight w:val="556"/>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передаче заказчику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rPr>
            </w:pP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Товар должен поставляться в полном объеме и соответствовать документации.</w:t>
            </w:r>
          </w:p>
          <w:p w:rsidR="004E5091" w:rsidRPr="004E5091" w:rsidRDefault="004E5091" w:rsidP="004E5091">
            <w:pPr>
              <w:spacing w:after="0" w:line="240" w:lineRule="auto"/>
              <w:rPr>
                <w:rFonts w:ascii="Times New Roman" w:hAnsi="Times New Roman" w:cs="Times New Roman"/>
                <w:i/>
                <w:i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безопасности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Товар должен быть безопасным для использования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Порядок сдачи и приемки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i/>
                <w:iCs/>
                <w:sz w:val="24"/>
                <w:szCs w:val="24"/>
              </w:rPr>
            </w:pPr>
            <w:r w:rsidRPr="004E5091">
              <w:rPr>
                <w:rFonts w:ascii="Times New Roman" w:hAnsi="Times New Roman" w:cs="Times New Roman"/>
                <w:sz w:val="24"/>
                <w:szCs w:val="24"/>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качеству 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сроку гарантий:</w:t>
            </w:r>
          </w:p>
        </w:tc>
        <w:tc>
          <w:tcPr>
            <w:tcW w:w="6095" w:type="dxa"/>
          </w:tcPr>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Срок гарантии со дня поставки в соответствии с техническими характеристиками товара (но не менее 12 календарных месяцев).</w:t>
            </w: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rPr>
            </w:pPr>
          </w:p>
        </w:tc>
      </w:tr>
    </w:tbl>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F763A4">
      <w:pPr>
        <w:spacing w:after="0" w:line="240" w:lineRule="auto"/>
        <w:jc w:val="center"/>
        <w:rPr>
          <w:rFonts w:ascii="Times New Roman" w:hAnsi="Times New Roman" w:cs="Times New Roman"/>
          <w:sz w:val="24"/>
          <w:szCs w:val="24"/>
        </w:rPr>
      </w:pPr>
      <w:r w:rsidRPr="004E5091">
        <w:rPr>
          <w:rFonts w:ascii="Times New Roman" w:hAnsi="Times New Roman" w:cs="Times New Roman"/>
          <w:sz w:val="24"/>
          <w:szCs w:val="24"/>
        </w:rPr>
        <w:t>16 Спецификация</w:t>
      </w:r>
    </w:p>
    <w:p w:rsidR="004E5091" w:rsidRPr="004E5091" w:rsidRDefault="004E5091" w:rsidP="004E5091">
      <w:pPr>
        <w:spacing w:after="0" w:line="240" w:lineRule="auto"/>
        <w:rPr>
          <w:rFonts w:ascii="Times New Roman" w:hAnsi="Times New Roman" w:cs="Times New Roman"/>
          <w:color w:val="FF0000"/>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954"/>
        <w:gridCol w:w="1120"/>
        <w:gridCol w:w="1344"/>
        <w:gridCol w:w="1260"/>
      </w:tblGrid>
      <w:tr w:rsidR="004E5091" w:rsidRPr="004E5091" w:rsidTr="002C72AD">
        <w:tc>
          <w:tcPr>
            <w:tcW w:w="709"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b/>
                <w:sz w:val="24"/>
                <w:szCs w:val="24"/>
              </w:rPr>
              <w:t>№ п/п</w:t>
            </w:r>
            <w:r w:rsidRPr="004E5091">
              <w:rPr>
                <w:rFonts w:ascii="Times New Roman" w:hAnsi="Times New Roman" w:cs="Times New Roman"/>
                <w:b/>
                <w:sz w:val="24"/>
                <w:szCs w:val="24"/>
              </w:rPr>
              <w:tab/>
            </w:r>
            <w:r w:rsidRPr="004E5091">
              <w:rPr>
                <w:rFonts w:ascii="Times New Roman" w:hAnsi="Times New Roman" w:cs="Times New Roman"/>
                <w:sz w:val="24"/>
                <w:szCs w:val="24"/>
              </w:rPr>
              <w:t>№</w:t>
            </w:r>
          </w:p>
        </w:tc>
        <w:tc>
          <w:tcPr>
            <w:tcW w:w="4961"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Наименование товара, характеристика товара</w:t>
            </w:r>
          </w:p>
        </w:tc>
        <w:tc>
          <w:tcPr>
            <w:tcW w:w="95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Ед.</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изм.</w:t>
            </w:r>
          </w:p>
        </w:tc>
        <w:tc>
          <w:tcPr>
            <w:tcW w:w="112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Кол-во /объем</w:t>
            </w:r>
          </w:p>
        </w:tc>
        <w:tc>
          <w:tcPr>
            <w:tcW w:w="134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Цена,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c>
          <w:tcPr>
            <w:tcW w:w="126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Сумма,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r>
      <w:tr w:rsidR="004E5091"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4E5091" w:rsidRPr="002167A7" w:rsidRDefault="007A1DFD" w:rsidP="002167A7">
            <w:pPr>
              <w:tabs>
                <w:tab w:val="left" w:pos="3443"/>
              </w:tabs>
              <w:spacing w:after="0" w:line="240" w:lineRule="auto"/>
              <w:rPr>
                <w:rFonts w:ascii="Times New Roman" w:hAnsi="Times New Roman" w:cs="Times New Roman"/>
                <w:b/>
                <w:smallCaps/>
                <w:sz w:val="22"/>
                <w:szCs w:val="22"/>
                <w:u w:val="single"/>
              </w:rPr>
            </w:pPr>
            <w:r w:rsidRPr="002167A7">
              <w:rPr>
                <w:rFonts w:ascii="Times New Roman" w:hAnsi="Times New Roman" w:cs="Times New Roman"/>
                <w:b/>
                <w:smallCaps/>
                <w:sz w:val="22"/>
                <w:szCs w:val="22"/>
                <w:u w:val="single"/>
              </w:rPr>
              <w:t>интерактивный пол</w:t>
            </w:r>
          </w:p>
          <w:p w:rsidR="002167A7" w:rsidRPr="002167A7" w:rsidRDefault="002167A7" w:rsidP="002167A7">
            <w:pPr>
              <w:tabs>
                <w:tab w:val="left" w:pos="3443"/>
              </w:tabs>
              <w:spacing w:after="0" w:line="240" w:lineRule="auto"/>
              <w:rPr>
                <w:rFonts w:ascii="Times New Roman" w:hAnsi="Times New Roman" w:cs="Times New Roman"/>
                <w:sz w:val="22"/>
                <w:szCs w:val="22"/>
              </w:rPr>
            </w:pPr>
            <w:r w:rsidRPr="002167A7">
              <w:rPr>
                <w:rFonts w:ascii="Times New Roman" w:hAnsi="Times New Roman" w:cs="Times New Roman"/>
                <w:sz w:val="22"/>
                <w:szCs w:val="22"/>
              </w:rPr>
              <w:t>Игровой комплекс должен быть выполнен в едином корпусе (компьютер, проектор, камера слежения, зеркало) для установки на потолке, для проецирования изображения на горизонтальную поверхность пола и взаимодействия с изображением посредством перемещения объектов в зоне проекции. Проектор в корпусе должен находится в горизонтальном положении, проекция должна осуществляться через зеркальную систему, встроенную в корпус. Зеркальная система имеет регулировку угла. Крепление корпуса должно выполняться горизонтально относительно потолка. На корпусе имеются продольные прорези для принудительной вентиляции. Верхняя стенка корпуса имеет круглые вырезы, шесть крепежных гаек. Кнопка принудительного старта компьютера находится на задней стенке. В комплекте: Рамка крепления потолочная, размер 63х52х4 см. Рамка имеет усиленные углы, 10 отверстий диаметром 10мм для болтов крепления. Крепление рамки и корпуса происходит соединением с помощью четырех карабинов с замкнутым контуром, с фиксацией двух сторон дополнительной гайкой. Болты крепления.</w:t>
            </w:r>
          </w:p>
          <w:p w:rsidR="002167A7" w:rsidRPr="002167A7" w:rsidRDefault="002167A7" w:rsidP="002167A7">
            <w:pPr>
              <w:tabs>
                <w:tab w:val="left" w:pos="3443"/>
              </w:tabs>
              <w:spacing w:after="0" w:line="240" w:lineRule="auto"/>
              <w:rPr>
                <w:rFonts w:ascii="Times New Roman" w:hAnsi="Times New Roman" w:cs="Times New Roman"/>
                <w:sz w:val="22"/>
                <w:szCs w:val="22"/>
              </w:rPr>
            </w:pPr>
          </w:p>
          <w:tbl>
            <w:tblPr>
              <w:tblStyle w:val="af7"/>
              <w:tblW w:w="4707" w:type="dxa"/>
              <w:tblLayout w:type="fixed"/>
              <w:tblLook w:val="04A0"/>
            </w:tblPr>
            <w:tblGrid>
              <w:gridCol w:w="2722"/>
              <w:gridCol w:w="1985"/>
            </w:tblGrid>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Точка доступа WiFi  (Да нет)</w:t>
                  </w:r>
                </w:p>
              </w:tc>
              <w:tc>
                <w:tcPr>
                  <w:tcW w:w="1985" w:type="dxa"/>
                  <w:noWrap/>
                  <w:hideMark/>
                </w:tcPr>
                <w:p w:rsidR="002167A7" w:rsidRPr="002167A7" w:rsidRDefault="002167A7" w:rsidP="002167A7">
                  <w:pPr>
                    <w:rPr>
                      <w:sz w:val="22"/>
                      <w:szCs w:val="22"/>
                    </w:rPr>
                  </w:pPr>
                  <w:r w:rsidRPr="002167A7">
                    <w:rPr>
                      <w:sz w:val="22"/>
                      <w:szCs w:val="22"/>
                    </w:rPr>
                    <w:t>Есть, выход антенны на задней стенке корпуса</w:t>
                  </w:r>
                </w:p>
              </w:tc>
            </w:tr>
            <w:tr w:rsidR="002167A7" w:rsidRPr="002167A7" w:rsidTr="002167A7">
              <w:trPr>
                <w:trHeight w:val="315"/>
              </w:trPr>
              <w:tc>
                <w:tcPr>
                  <w:tcW w:w="2722" w:type="dxa"/>
                  <w:hideMark/>
                </w:tcPr>
                <w:p w:rsidR="002167A7" w:rsidRPr="002167A7" w:rsidRDefault="002167A7" w:rsidP="002167A7">
                  <w:pPr>
                    <w:rPr>
                      <w:sz w:val="22"/>
                      <w:szCs w:val="22"/>
                    </w:rPr>
                  </w:pPr>
                  <w:r w:rsidRPr="002167A7">
                    <w:rPr>
                      <w:sz w:val="22"/>
                      <w:szCs w:val="22"/>
                    </w:rPr>
                    <w:t>  Блок питания (есть нет)</w:t>
                  </w:r>
                </w:p>
              </w:tc>
              <w:tc>
                <w:tcPr>
                  <w:tcW w:w="1985" w:type="dxa"/>
                  <w:noWrap/>
                  <w:hideMark/>
                </w:tcPr>
                <w:p w:rsidR="002167A7" w:rsidRPr="002167A7" w:rsidRDefault="002167A7" w:rsidP="002167A7">
                  <w:pPr>
                    <w:rPr>
                      <w:sz w:val="22"/>
                      <w:szCs w:val="22"/>
                    </w:rPr>
                  </w:pPr>
                  <w:r w:rsidRPr="002167A7">
                    <w:rPr>
                      <w:sz w:val="22"/>
                      <w:szCs w:val="22"/>
                    </w:rPr>
                    <w:t>Есть, встроен в металлический корпус</w:t>
                  </w:r>
                </w:p>
              </w:tc>
            </w:tr>
            <w:tr w:rsidR="002167A7" w:rsidRPr="002167A7" w:rsidTr="002167A7">
              <w:trPr>
                <w:trHeight w:val="900"/>
              </w:trPr>
              <w:tc>
                <w:tcPr>
                  <w:tcW w:w="2722" w:type="dxa"/>
                  <w:hideMark/>
                </w:tcPr>
                <w:p w:rsidR="002167A7" w:rsidRPr="002167A7" w:rsidRDefault="002167A7" w:rsidP="002167A7">
                  <w:pPr>
                    <w:rPr>
                      <w:sz w:val="22"/>
                      <w:szCs w:val="22"/>
                    </w:rPr>
                  </w:pPr>
                  <w:r w:rsidRPr="002167A7">
                    <w:rPr>
                      <w:sz w:val="22"/>
                      <w:szCs w:val="22"/>
                    </w:rPr>
                    <w:t xml:space="preserve">  Размеры корпуса </w:t>
                  </w:r>
                </w:p>
              </w:tc>
              <w:tc>
                <w:tcPr>
                  <w:tcW w:w="1985" w:type="dxa"/>
                  <w:hideMark/>
                </w:tcPr>
                <w:p w:rsidR="002167A7" w:rsidRPr="002167A7" w:rsidRDefault="002167A7" w:rsidP="002167A7">
                  <w:pPr>
                    <w:rPr>
                      <w:sz w:val="22"/>
                      <w:szCs w:val="22"/>
                    </w:rPr>
                  </w:pPr>
                  <w:r w:rsidRPr="002167A7">
                    <w:rPr>
                      <w:sz w:val="22"/>
                      <w:szCs w:val="22"/>
                    </w:rPr>
                    <w:t>560х450х210мм</w:t>
                  </w:r>
                  <w:r w:rsidRPr="002167A7">
                    <w:rPr>
                      <w:sz w:val="22"/>
                      <w:szCs w:val="22"/>
                    </w:rPr>
                    <w:br/>
                  </w:r>
                  <w:r w:rsidRPr="002167A7">
                    <w:rPr>
                      <w:sz w:val="22"/>
                      <w:szCs w:val="22"/>
                    </w:rPr>
                    <w:br/>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Материал корпуса и каркаса: толщина, окраска</w:t>
                  </w:r>
                </w:p>
              </w:tc>
              <w:tc>
                <w:tcPr>
                  <w:tcW w:w="1985" w:type="dxa"/>
                  <w:noWrap/>
                  <w:hideMark/>
                </w:tcPr>
                <w:p w:rsidR="002167A7" w:rsidRPr="002167A7" w:rsidRDefault="002167A7" w:rsidP="002167A7">
                  <w:pPr>
                    <w:rPr>
                      <w:sz w:val="22"/>
                      <w:szCs w:val="22"/>
                    </w:rPr>
                  </w:pPr>
                  <w:r w:rsidRPr="002167A7">
                    <w:rPr>
                      <w:sz w:val="22"/>
                      <w:szCs w:val="22"/>
                    </w:rPr>
                    <w:t>Металл толщина 1.5мм, окраска в цвет по RAL</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Блок системы блок питания мощностью     Вт</w:t>
                  </w:r>
                </w:p>
              </w:tc>
              <w:tc>
                <w:tcPr>
                  <w:tcW w:w="1985" w:type="dxa"/>
                  <w:noWrap/>
                  <w:hideMark/>
                </w:tcPr>
                <w:p w:rsidR="002167A7" w:rsidRPr="002167A7" w:rsidRDefault="002167A7" w:rsidP="002167A7">
                  <w:pPr>
                    <w:rPr>
                      <w:sz w:val="22"/>
                      <w:szCs w:val="22"/>
                    </w:rPr>
                  </w:pPr>
                  <w:r w:rsidRPr="002167A7">
                    <w:rPr>
                      <w:sz w:val="22"/>
                      <w:szCs w:val="22"/>
                    </w:rPr>
                    <w:t>180 вт</w:t>
                  </w:r>
                </w:p>
              </w:tc>
            </w:tr>
            <w:tr w:rsidR="002167A7" w:rsidRPr="002167A7" w:rsidTr="002167A7">
              <w:trPr>
                <w:trHeight w:val="900"/>
              </w:trPr>
              <w:tc>
                <w:tcPr>
                  <w:tcW w:w="2722" w:type="dxa"/>
                  <w:hideMark/>
                </w:tcPr>
                <w:p w:rsidR="002167A7" w:rsidRPr="002167A7" w:rsidRDefault="002167A7" w:rsidP="002167A7">
                  <w:pPr>
                    <w:rPr>
                      <w:sz w:val="22"/>
                      <w:szCs w:val="22"/>
                    </w:rPr>
                  </w:pPr>
                  <w:r w:rsidRPr="002167A7">
                    <w:rPr>
                      <w:sz w:val="22"/>
                      <w:szCs w:val="22"/>
                    </w:rPr>
                    <w:t>   коммуникационные интерфейсы на корпусе – Ethernet  ,Мбит RJ-45 –      , WiFi b/g/n ( с антеной без), HDMI., DB-15 VGA-, DVI-D –,звуковой выход, звуковой аналоговый выход, USB.</w:t>
                  </w:r>
                </w:p>
              </w:tc>
              <w:tc>
                <w:tcPr>
                  <w:tcW w:w="1985" w:type="dxa"/>
                  <w:noWrap/>
                  <w:hideMark/>
                </w:tcPr>
                <w:p w:rsidR="002167A7" w:rsidRPr="002167A7" w:rsidRDefault="002167A7" w:rsidP="002167A7">
                  <w:pPr>
                    <w:rPr>
                      <w:sz w:val="22"/>
                      <w:szCs w:val="22"/>
                    </w:rPr>
                  </w:pPr>
                  <w:r w:rsidRPr="002167A7">
                    <w:rPr>
                      <w:sz w:val="22"/>
                      <w:szCs w:val="22"/>
                    </w:rPr>
                    <w:t>WiFi с антенной, USB 3.0</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Масса каркаса системы кг.</w:t>
                  </w:r>
                </w:p>
              </w:tc>
              <w:tc>
                <w:tcPr>
                  <w:tcW w:w="1985" w:type="dxa"/>
                  <w:noWrap/>
                  <w:hideMark/>
                </w:tcPr>
                <w:p w:rsidR="002167A7" w:rsidRPr="002167A7" w:rsidRDefault="002167A7" w:rsidP="002167A7">
                  <w:pPr>
                    <w:rPr>
                      <w:sz w:val="22"/>
                      <w:szCs w:val="22"/>
                    </w:rPr>
                  </w:pPr>
                  <w:r w:rsidRPr="002167A7">
                    <w:rPr>
                      <w:sz w:val="22"/>
                      <w:szCs w:val="22"/>
                    </w:rPr>
                    <w:t>15 Кг</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Местоположение ИК камеры</w:t>
                  </w:r>
                </w:p>
              </w:tc>
              <w:tc>
                <w:tcPr>
                  <w:tcW w:w="1985" w:type="dxa"/>
                  <w:noWrap/>
                  <w:hideMark/>
                </w:tcPr>
                <w:p w:rsidR="002167A7" w:rsidRPr="002167A7" w:rsidRDefault="002167A7" w:rsidP="002167A7">
                  <w:pPr>
                    <w:rPr>
                      <w:sz w:val="22"/>
                      <w:szCs w:val="22"/>
                    </w:rPr>
                  </w:pPr>
                  <w:r w:rsidRPr="002167A7">
                    <w:rPr>
                      <w:sz w:val="22"/>
                      <w:szCs w:val="22"/>
                    </w:rPr>
                    <w:t>Интегрирована в общий корпус с проектором</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Мощность ИК-подсветки      Вт</w:t>
                  </w:r>
                </w:p>
              </w:tc>
              <w:tc>
                <w:tcPr>
                  <w:tcW w:w="1985" w:type="dxa"/>
                  <w:noWrap/>
                  <w:hideMark/>
                </w:tcPr>
                <w:p w:rsidR="002167A7" w:rsidRPr="002167A7" w:rsidRDefault="002167A7" w:rsidP="002167A7">
                  <w:pPr>
                    <w:rPr>
                      <w:sz w:val="22"/>
                      <w:szCs w:val="22"/>
                    </w:rPr>
                  </w:pPr>
                  <w:r w:rsidRPr="002167A7">
                    <w:rPr>
                      <w:sz w:val="22"/>
                      <w:szCs w:val="22"/>
                    </w:rPr>
                    <w:t>18 вт</w:t>
                  </w:r>
                </w:p>
              </w:tc>
            </w:tr>
            <w:tr w:rsidR="002167A7" w:rsidRPr="002167A7" w:rsidTr="002167A7">
              <w:trPr>
                <w:trHeight w:val="465"/>
              </w:trPr>
              <w:tc>
                <w:tcPr>
                  <w:tcW w:w="2722" w:type="dxa"/>
                  <w:hideMark/>
                </w:tcPr>
                <w:p w:rsidR="002167A7" w:rsidRPr="002167A7" w:rsidRDefault="002167A7" w:rsidP="002167A7">
                  <w:pPr>
                    <w:rPr>
                      <w:sz w:val="22"/>
                      <w:szCs w:val="22"/>
                    </w:rPr>
                  </w:pPr>
                  <w:r w:rsidRPr="002167A7">
                    <w:rPr>
                      <w:sz w:val="22"/>
                      <w:szCs w:val="22"/>
                    </w:rPr>
                    <w:t>  Конструктивное исполнение - дискретные ИК-диоды, в ИК камере,штук</w:t>
                  </w:r>
                </w:p>
              </w:tc>
              <w:tc>
                <w:tcPr>
                  <w:tcW w:w="1985" w:type="dxa"/>
                  <w:noWrap/>
                  <w:hideMark/>
                </w:tcPr>
                <w:p w:rsidR="002167A7" w:rsidRPr="002167A7" w:rsidRDefault="002167A7" w:rsidP="002167A7">
                  <w:pPr>
                    <w:rPr>
                      <w:sz w:val="22"/>
                      <w:szCs w:val="22"/>
                    </w:rPr>
                  </w:pPr>
                  <w:r w:rsidRPr="002167A7">
                    <w:rPr>
                      <w:sz w:val="22"/>
                      <w:szCs w:val="22"/>
                    </w:rPr>
                    <w:t>24 штуки</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Угол рассеивания      градусов, длина волны –     нм.</w:t>
                  </w:r>
                </w:p>
              </w:tc>
              <w:tc>
                <w:tcPr>
                  <w:tcW w:w="1985" w:type="dxa"/>
                  <w:noWrap/>
                  <w:hideMark/>
                </w:tcPr>
                <w:p w:rsidR="002167A7" w:rsidRPr="002167A7" w:rsidRDefault="002167A7" w:rsidP="002167A7">
                  <w:pPr>
                    <w:rPr>
                      <w:sz w:val="22"/>
                      <w:szCs w:val="22"/>
                    </w:rPr>
                  </w:pPr>
                  <w:r w:rsidRPr="002167A7">
                    <w:rPr>
                      <w:sz w:val="22"/>
                      <w:szCs w:val="22"/>
                    </w:rPr>
                    <w:t>90 град. Длина волны 850Нм</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Частота сканирования камеры       кадр/c, разрешение         точек</w:t>
                  </w:r>
                </w:p>
              </w:tc>
              <w:tc>
                <w:tcPr>
                  <w:tcW w:w="1985" w:type="dxa"/>
                  <w:noWrap/>
                  <w:hideMark/>
                </w:tcPr>
                <w:p w:rsidR="002167A7" w:rsidRPr="002167A7" w:rsidRDefault="002167A7" w:rsidP="002167A7">
                  <w:pPr>
                    <w:rPr>
                      <w:sz w:val="22"/>
                      <w:szCs w:val="22"/>
                    </w:rPr>
                  </w:pPr>
                  <w:r w:rsidRPr="002167A7">
                    <w:rPr>
                      <w:sz w:val="22"/>
                      <w:szCs w:val="22"/>
                    </w:rPr>
                    <w:t>30 кадров/сек</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Частота процессора вычислительного модуля не менее     ГГц</w:t>
                  </w:r>
                </w:p>
              </w:tc>
              <w:tc>
                <w:tcPr>
                  <w:tcW w:w="1985" w:type="dxa"/>
                  <w:noWrap/>
                  <w:hideMark/>
                </w:tcPr>
                <w:p w:rsidR="002167A7" w:rsidRPr="002167A7" w:rsidRDefault="002167A7" w:rsidP="002167A7">
                  <w:pPr>
                    <w:rPr>
                      <w:sz w:val="22"/>
                      <w:szCs w:val="22"/>
                    </w:rPr>
                  </w:pPr>
                  <w:r w:rsidRPr="002167A7">
                    <w:rPr>
                      <w:sz w:val="22"/>
                      <w:szCs w:val="22"/>
                    </w:rPr>
                    <w:t>3400 Гц</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Объем оперативной памяти       Гб</w:t>
                  </w:r>
                </w:p>
              </w:tc>
              <w:tc>
                <w:tcPr>
                  <w:tcW w:w="1985" w:type="dxa"/>
                  <w:noWrap/>
                  <w:hideMark/>
                </w:tcPr>
                <w:p w:rsidR="002167A7" w:rsidRPr="002167A7" w:rsidRDefault="002167A7" w:rsidP="002167A7">
                  <w:pPr>
                    <w:rPr>
                      <w:sz w:val="22"/>
                      <w:szCs w:val="22"/>
                    </w:rPr>
                  </w:pPr>
                  <w:r w:rsidRPr="002167A7">
                    <w:rPr>
                      <w:sz w:val="22"/>
                      <w:szCs w:val="22"/>
                    </w:rPr>
                    <w:t>4 Гб</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Жесткий диск       Гб SSD micro-SATA</w:t>
                  </w:r>
                </w:p>
              </w:tc>
              <w:tc>
                <w:tcPr>
                  <w:tcW w:w="1985" w:type="dxa"/>
                  <w:noWrap/>
                  <w:hideMark/>
                </w:tcPr>
                <w:p w:rsidR="002167A7" w:rsidRPr="002167A7" w:rsidRDefault="002167A7" w:rsidP="002167A7">
                  <w:pPr>
                    <w:rPr>
                      <w:sz w:val="22"/>
                      <w:szCs w:val="22"/>
                    </w:rPr>
                  </w:pPr>
                  <w:r w:rsidRPr="002167A7">
                    <w:rPr>
                      <w:sz w:val="22"/>
                      <w:szCs w:val="22"/>
                    </w:rPr>
                    <w:t>SSD 60 Гб</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Операционная система</w:t>
                  </w:r>
                </w:p>
              </w:tc>
              <w:tc>
                <w:tcPr>
                  <w:tcW w:w="1985" w:type="dxa"/>
                  <w:noWrap/>
                  <w:hideMark/>
                </w:tcPr>
                <w:p w:rsidR="002167A7" w:rsidRPr="002167A7" w:rsidRDefault="002167A7" w:rsidP="002167A7">
                  <w:pPr>
                    <w:rPr>
                      <w:sz w:val="22"/>
                      <w:szCs w:val="22"/>
                    </w:rPr>
                  </w:pPr>
                  <w:r w:rsidRPr="002167A7">
                    <w:rPr>
                      <w:sz w:val="22"/>
                      <w:szCs w:val="22"/>
                    </w:rPr>
                    <w:t>Windows 7 лицензия.</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Приобретения лицензии на использование (платно, бесплатно) ОС</w:t>
                  </w:r>
                </w:p>
              </w:tc>
              <w:tc>
                <w:tcPr>
                  <w:tcW w:w="1985" w:type="dxa"/>
                  <w:noWrap/>
                  <w:hideMark/>
                </w:tcPr>
                <w:p w:rsidR="002167A7" w:rsidRPr="002167A7" w:rsidRDefault="002167A7" w:rsidP="002167A7">
                  <w:pPr>
                    <w:rPr>
                      <w:sz w:val="22"/>
                      <w:szCs w:val="22"/>
                    </w:rPr>
                  </w:pPr>
                  <w:r w:rsidRPr="002167A7">
                    <w:rPr>
                      <w:sz w:val="22"/>
                      <w:szCs w:val="22"/>
                    </w:rPr>
                    <w:t>Бесплатно (входит в стоимость)</w:t>
                  </w:r>
                </w:p>
              </w:tc>
            </w:tr>
            <w:tr w:rsidR="002167A7" w:rsidRPr="002167A7" w:rsidTr="002167A7">
              <w:trPr>
                <w:trHeight w:val="600"/>
              </w:trPr>
              <w:tc>
                <w:tcPr>
                  <w:tcW w:w="2722" w:type="dxa"/>
                  <w:hideMark/>
                </w:tcPr>
                <w:p w:rsidR="002167A7" w:rsidRPr="002167A7" w:rsidRDefault="002167A7" w:rsidP="002167A7">
                  <w:pPr>
                    <w:rPr>
                      <w:sz w:val="22"/>
                      <w:szCs w:val="22"/>
                    </w:rPr>
                  </w:pPr>
                  <w:r w:rsidRPr="002167A7">
                    <w:rPr>
                      <w:sz w:val="22"/>
                      <w:szCs w:val="22"/>
                    </w:rPr>
                    <w:t>  Управление системой осуществляется через проводной или беспроводный интерфейс</w:t>
                  </w:r>
                </w:p>
              </w:tc>
              <w:tc>
                <w:tcPr>
                  <w:tcW w:w="1985" w:type="dxa"/>
                  <w:noWrap/>
                  <w:hideMark/>
                </w:tcPr>
                <w:p w:rsidR="002167A7" w:rsidRPr="002167A7" w:rsidRDefault="002167A7" w:rsidP="002167A7">
                  <w:pPr>
                    <w:rPr>
                      <w:sz w:val="22"/>
                      <w:szCs w:val="22"/>
                    </w:rPr>
                  </w:pPr>
                  <w:r w:rsidRPr="002167A7">
                    <w:rPr>
                      <w:sz w:val="22"/>
                      <w:szCs w:val="22"/>
                    </w:rPr>
                    <w:t>Через WiFi беспроводной доступ, беспроводная клавиатура</w:t>
                  </w:r>
                </w:p>
              </w:tc>
            </w:tr>
            <w:tr w:rsidR="002167A7" w:rsidRPr="002167A7" w:rsidTr="002167A7">
              <w:trPr>
                <w:trHeight w:val="900"/>
              </w:trPr>
              <w:tc>
                <w:tcPr>
                  <w:tcW w:w="2722" w:type="dxa"/>
                  <w:hideMark/>
                </w:tcPr>
                <w:p w:rsidR="002167A7" w:rsidRPr="002167A7" w:rsidRDefault="002167A7" w:rsidP="002167A7">
                  <w:pPr>
                    <w:rPr>
                      <w:sz w:val="22"/>
                      <w:szCs w:val="22"/>
                    </w:rPr>
                  </w:pPr>
                  <w:r w:rsidRPr="002167A7">
                    <w:rPr>
                      <w:sz w:val="22"/>
                      <w:szCs w:val="22"/>
                    </w:rPr>
                    <w:t xml:space="preserve">  Программное обеспечение управление системой по проводной и беспроводной сети с дополнительным ПО на управляющий ПК </w:t>
                  </w:r>
                </w:p>
              </w:tc>
              <w:tc>
                <w:tcPr>
                  <w:tcW w:w="1985" w:type="dxa"/>
                  <w:noWrap/>
                  <w:hideMark/>
                </w:tcPr>
                <w:p w:rsidR="002167A7" w:rsidRPr="002167A7" w:rsidRDefault="002167A7" w:rsidP="002167A7">
                  <w:pPr>
                    <w:rPr>
                      <w:sz w:val="22"/>
                      <w:szCs w:val="22"/>
                    </w:rPr>
                  </w:pPr>
                  <w:r w:rsidRPr="002167A7">
                    <w:rPr>
                      <w:sz w:val="22"/>
                      <w:szCs w:val="22"/>
                    </w:rPr>
                    <w:t>Установлено дополнительно на управляющий ПК</w:t>
                  </w:r>
                </w:p>
              </w:tc>
            </w:tr>
            <w:tr w:rsidR="002167A7" w:rsidRPr="002167A7" w:rsidTr="002167A7">
              <w:trPr>
                <w:trHeight w:val="465"/>
              </w:trPr>
              <w:tc>
                <w:tcPr>
                  <w:tcW w:w="2722" w:type="dxa"/>
                  <w:hideMark/>
                </w:tcPr>
                <w:p w:rsidR="002167A7" w:rsidRPr="002167A7" w:rsidRDefault="002167A7" w:rsidP="002167A7">
                  <w:pPr>
                    <w:rPr>
                      <w:sz w:val="22"/>
                      <w:szCs w:val="22"/>
                    </w:rPr>
                  </w:pPr>
                  <w:r w:rsidRPr="002167A7">
                    <w:rPr>
                      <w:sz w:val="22"/>
                      <w:szCs w:val="22"/>
                    </w:rPr>
                    <w:t>  Проектор – портативный или стационарный</w:t>
                  </w:r>
                </w:p>
              </w:tc>
              <w:tc>
                <w:tcPr>
                  <w:tcW w:w="1985" w:type="dxa"/>
                  <w:noWrap/>
                  <w:hideMark/>
                </w:tcPr>
                <w:p w:rsidR="002167A7" w:rsidRPr="002167A7" w:rsidRDefault="002167A7" w:rsidP="002167A7">
                  <w:pPr>
                    <w:rPr>
                      <w:sz w:val="22"/>
                      <w:szCs w:val="22"/>
                    </w:rPr>
                  </w:pPr>
                  <w:r w:rsidRPr="002167A7">
                    <w:rPr>
                      <w:sz w:val="22"/>
                      <w:szCs w:val="22"/>
                    </w:rPr>
                    <w:t>Портативный</w:t>
                  </w:r>
                </w:p>
              </w:tc>
            </w:tr>
            <w:tr w:rsidR="002167A7" w:rsidRPr="002167A7" w:rsidTr="002167A7">
              <w:trPr>
                <w:trHeight w:val="480"/>
              </w:trPr>
              <w:tc>
                <w:tcPr>
                  <w:tcW w:w="2722" w:type="dxa"/>
                  <w:hideMark/>
                </w:tcPr>
                <w:p w:rsidR="002167A7" w:rsidRPr="002167A7" w:rsidRDefault="002167A7" w:rsidP="002167A7">
                  <w:pPr>
                    <w:rPr>
                      <w:sz w:val="22"/>
                      <w:szCs w:val="22"/>
                    </w:rPr>
                  </w:pPr>
                  <w:r w:rsidRPr="002167A7">
                    <w:rPr>
                      <w:sz w:val="22"/>
                      <w:szCs w:val="22"/>
                    </w:rPr>
                    <w:t>  Тип проектора (LCP и DLP)</w:t>
                  </w:r>
                </w:p>
              </w:tc>
              <w:tc>
                <w:tcPr>
                  <w:tcW w:w="1985" w:type="dxa"/>
                  <w:noWrap/>
                  <w:hideMark/>
                </w:tcPr>
                <w:p w:rsidR="002167A7" w:rsidRPr="002167A7" w:rsidRDefault="002167A7" w:rsidP="002167A7">
                  <w:pPr>
                    <w:rPr>
                      <w:sz w:val="22"/>
                      <w:szCs w:val="22"/>
                    </w:rPr>
                  </w:pPr>
                  <w:r w:rsidRPr="002167A7">
                    <w:rPr>
                      <w:sz w:val="22"/>
                      <w:szCs w:val="22"/>
                    </w:rPr>
                    <w:t>LCD</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Формат изображения</w:t>
                  </w:r>
                </w:p>
              </w:tc>
              <w:tc>
                <w:tcPr>
                  <w:tcW w:w="1985" w:type="dxa"/>
                  <w:noWrap/>
                  <w:hideMark/>
                </w:tcPr>
                <w:p w:rsidR="002167A7" w:rsidRPr="002167A7" w:rsidRDefault="002167A7" w:rsidP="002167A7">
                  <w:pPr>
                    <w:rPr>
                      <w:sz w:val="22"/>
                      <w:szCs w:val="22"/>
                    </w:rPr>
                  </w:pPr>
                  <w:r w:rsidRPr="002167A7">
                    <w:rPr>
                      <w:sz w:val="22"/>
                      <w:szCs w:val="22"/>
                    </w:rPr>
                    <w:t>формат 4:3</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Разрешение      пикс.</w:t>
                  </w:r>
                </w:p>
              </w:tc>
              <w:tc>
                <w:tcPr>
                  <w:tcW w:w="1985" w:type="dxa"/>
                  <w:noWrap/>
                  <w:hideMark/>
                </w:tcPr>
                <w:p w:rsidR="002167A7" w:rsidRPr="002167A7" w:rsidRDefault="002167A7" w:rsidP="002167A7">
                  <w:pPr>
                    <w:rPr>
                      <w:sz w:val="22"/>
                      <w:szCs w:val="22"/>
                    </w:rPr>
                  </w:pPr>
                  <w:r w:rsidRPr="002167A7">
                    <w:rPr>
                      <w:sz w:val="22"/>
                      <w:szCs w:val="22"/>
                    </w:rPr>
                    <w:t>1024х768 пикс.</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Поддержка 3D  (есть)</w:t>
                  </w:r>
                </w:p>
              </w:tc>
              <w:tc>
                <w:tcPr>
                  <w:tcW w:w="1985" w:type="dxa"/>
                  <w:noWrap/>
                  <w:hideMark/>
                </w:tcPr>
                <w:p w:rsidR="002167A7" w:rsidRPr="002167A7" w:rsidRDefault="002167A7" w:rsidP="002167A7">
                  <w:pPr>
                    <w:rPr>
                      <w:sz w:val="22"/>
                      <w:szCs w:val="22"/>
                    </w:rPr>
                  </w:pPr>
                  <w:r w:rsidRPr="002167A7">
                    <w:rPr>
                      <w:sz w:val="22"/>
                      <w:szCs w:val="22"/>
                    </w:rPr>
                    <w:t>Нет</w:t>
                  </w:r>
                </w:p>
              </w:tc>
            </w:tr>
            <w:tr w:rsidR="002167A7" w:rsidRPr="002167A7" w:rsidTr="002167A7">
              <w:trPr>
                <w:trHeight w:val="615"/>
              </w:trPr>
              <w:tc>
                <w:tcPr>
                  <w:tcW w:w="2722" w:type="dxa"/>
                  <w:hideMark/>
                </w:tcPr>
                <w:p w:rsidR="002167A7" w:rsidRPr="002167A7" w:rsidRDefault="002167A7" w:rsidP="002167A7">
                  <w:pPr>
                    <w:rPr>
                      <w:sz w:val="22"/>
                      <w:szCs w:val="22"/>
                    </w:rPr>
                  </w:pPr>
                  <w:r w:rsidRPr="002167A7">
                    <w:rPr>
                      <w:sz w:val="22"/>
                      <w:szCs w:val="22"/>
                    </w:rPr>
                    <w:t>  Ресурс лампы     часов</w:t>
                  </w:r>
                </w:p>
              </w:tc>
              <w:tc>
                <w:tcPr>
                  <w:tcW w:w="1985" w:type="dxa"/>
                  <w:noWrap/>
                  <w:hideMark/>
                </w:tcPr>
                <w:p w:rsidR="002167A7" w:rsidRPr="002167A7" w:rsidRDefault="002167A7" w:rsidP="002167A7">
                  <w:pPr>
                    <w:rPr>
                      <w:sz w:val="22"/>
                      <w:szCs w:val="22"/>
                    </w:rPr>
                  </w:pPr>
                  <w:r w:rsidRPr="002167A7">
                    <w:rPr>
                      <w:sz w:val="22"/>
                      <w:szCs w:val="22"/>
                    </w:rPr>
                    <w:t>Норм/эконом 3000/4000 час.</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Фокусное расстояние         мм</w:t>
                  </w:r>
                </w:p>
              </w:tc>
              <w:tc>
                <w:tcPr>
                  <w:tcW w:w="1985" w:type="dxa"/>
                  <w:noWrap/>
                  <w:hideMark/>
                </w:tcPr>
                <w:p w:rsidR="002167A7" w:rsidRPr="002167A7" w:rsidRDefault="002167A7" w:rsidP="002167A7">
                  <w:pPr>
                    <w:rPr>
                      <w:sz w:val="22"/>
                      <w:szCs w:val="22"/>
                    </w:rPr>
                  </w:pPr>
                  <w:r w:rsidRPr="002167A7">
                    <w:rPr>
                      <w:sz w:val="22"/>
                      <w:szCs w:val="22"/>
                    </w:rPr>
                    <w:t>f/1.6-f/2.1</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Световой поток        Лм</w:t>
                  </w:r>
                </w:p>
              </w:tc>
              <w:tc>
                <w:tcPr>
                  <w:tcW w:w="1985" w:type="dxa"/>
                  <w:noWrap/>
                  <w:hideMark/>
                </w:tcPr>
                <w:p w:rsidR="002167A7" w:rsidRPr="002167A7" w:rsidRDefault="002167A7" w:rsidP="002167A7">
                  <w:pPr>
                    <w:rPr>
                      <w:sz w:val="22"/>
                      <w:szCs w:val="22"/>
                    </w:rPr>
                  </w:pPr>
                  <w:r w:rsidRPr="002167A7">
                    <w:rPr>
                      <w:sz w:val="22"/>
                      <w:szCs w:val="22"/>
                    </w:rPr>
                    <w:t>4500 ANSI Лм</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Видеостандарты</w:t>
                  </w:r>
                </w:p>
              </w:tc>
              <w:tc>
                <w:tcPr>
                  <w:tcW w:w="1985" w:type="dxa"/>
                  <w:noWrap/>
                  <w:hideMark/>
                </w:tcPr>
                <w:p w:rsidR="002167A7" w:rsidRPr="002167A7" w:rsidRDefault="002167A7" w:rsidP="002167A7">
                  <w:pPr>
                    <w:rPr>
                      <w:sz w:val="22"/>
                      <w:szCs w:val="22"/>
                      <w:lang w:val="en-US"/>
                    </w:rPr>
                  </w:pPr>
                  <w:r w:rsidRPr="002167A7">
                    <w:rPr>
                      <w:sz w:val="22"/>
                      <w:szCs w:val="22"/>
                      <w:lang w:val="en-US"/>
                    </w:rPr>
                    <w:t xml:space="preserve">PAL; PAL60; NTSC; NTSC 3.58; SECAM; NTSC 4.43; </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lang w:val="en-US"/>
                    </w:rPr>
                    <w:t xml:space="preserve">  </w:t>
                  </w:r>
                  <w:r w:rsidRPr="002167A7">
                    <w:rPr>
                      <w:sz w:val="22"/>
                      <w:szCs w:val="22"/>
                    </w:rPr>
                    <w:t>Поддерживаемые форматы входного сигнала</w:t>
                  </w:r>
                </w:p>
              </w:tc>
              <w:tc>
                <w:tcPr>
                  <w:tcW w:w="1985" w:type="dxa"/>
                  <w:noWrap/>
                  <w:hideMark/>
                </w:tcPr>
                <w:p w:rsidR="002167A7" w:rsidRPr="002167A7" w:rsidRDefault="002167A7" w:rsidP="002167A7">
                  <w:pPr>
                    <w:rPr>
                      <w:sz w:val="22"/>
                      <w:szCs w:val="22"/>
                    </w:rPr>
                  </w:pPr>
                  <w:r w:rsidRPr="002167A7">
                    <w:rPr>
                      <w:sz w:val="22"/>
                      <w:szCs w:val="22"/>
                    </w:rPr>
                    <w:t>Все</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Интерфейсы проектора(входы, порты)</w:t>
                  </w:r>
                </w:p>
              </w:tc>
              <w:tc>
                <w:tcPr>
                  <w:tcW w:w="1985" w:type="dxa"/>
                  <w:noWrap/>
                  <w:hideMark/>
                </w:tcPr>
                <w:p w:rsidR="002167A7" w:rsidRPr="002167A7" w:rsidRDefault="002167A7" w:rsidP="002167A7">
                  <w:pPr>
                    <w:rPr>
                      <w:sz w:val="22"/>
                      <w:szCs w:val="22"/>
                      <w:lang w:val="en-US"/>
                    </w:rPr>
                  </w:pPr>
                  <w:r w:rsidRPr="002167A7">
                    <w:rPr>
                      <w:sz w:val="22"/>
                      <w:szCs w:val="22"/>
                      <w:lang w:val="en-US"/>
                    </w:rPr>
                    <w:t>VGA, HDMI,S-video,RS-232,RCA,RJ45,mini Jack 3.5mm</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lang w:val="en-US"/>
                    </w:rPr>
                    <w:t xml:space="preserve">  </w:t>
                  </w:r>
                  <w:r w:rsidRPr="002167A7">
                    <w:rPr>
                      <w:sz w:val="22"/>
                      <w:szCs w:val="22"/>
                    </w:rPr>
                    <w:t>Мощность динамика        Вт</w:t>
                  </w:r>
                </w:p>
              </w:tc>
              <w:tc>
                <w:tcPr>
                  <w:tcW w:w="1985" w:type="dxa"/>
                  <w:noWrap/>
                  <w:hideMark/>
                </w:tcPr>
                <w:p w:rsidR="002167A7" w:rsidRPr="002167A7" w:rsidRDefault="002167A7" w:rsidP="002167A7">
                  <w:pPr>
                    <w:rPr>
                      <w:sz w:val="22"/>
                      <w:szCs w:val="22"/>
                    </w:rPr>
                  </w:pPr>
                  <w:r w:rsidRPr="002167A7">
                    <w:rPr>
                      <w:sz w:val="22"/>
                      <w:szCs w:val="22"/>
                    </w:rPr>
                    <w:t>10 Вт</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Автоматическое включение и выключение по расписанию.</w:t>
                  </w:r>
                </w:p>
              </w:tc>
              <w:tc>
                <w:tcPr>
                  <w:tcW w:w="1985" w:type="dxa"/>
                  <w:noWrap/>
                  <w:hideMark/>
                </w:tcPr>
                <w:p w:rsidR="002167A7" w:rsidRPr="002167A7" w:rsidRDefault="002167A7" w:rsidP="002167A7">
                  <w:pPr>
                    <w:rPr>
                      <w:sz w:val="22"/>
                      <w:szCs w:val="22"/>
                    </w:rPr>
                  </w:pPr>
                  <w:r w:rsidRPr="002167A7">
                    <w:rPr>
                      <w:sz w:val="22"/>
                      <w:szCs w:val="22"/>
                    </w:rPr>
                    <w:t>Есть</w:t>
                  </w:r>
                </w:p>
              </w:tc>
            </w:tr>
            <w:tr w:rsidR="002167A7" w:rsidRPr="002167A7" w:rsidTr="002167A7">
              <w:trPr>
                <w:trHeight w:val="600"/>
              </w:trPr>
              <w:tc>
                <w:tcPr>
                  <w:tcW w:w="2722" w:type="dxa"/>
                  <w:hideMark/>
                </w:tcPr>
                <w:p w:rsidR="002167A7" w:rsidRPr="002167A7" w:rsidRDefault="002167A7" w:rsidP="002167A7">
                  <w:pPr>
                    <w:rPr>
                      <w:sz w:val="22"/>
                      <w:szCs w:val="22"/>
                    </w:rPr>
                  </w:pPr>
                  <w:r w:rsidRPr="002167A7">
                    <w:rPr>
                      <w:sz w:val="22"/>
                      <w:szCs w:val="22"/>
                    </w:rPr>
                    <w:t xml:space="preserve">  Поддержка многопользовательского режима управления и мониторинга. </w:t>
                  </w:r>
                </w:p>
              </w:tc>
              <w:tc>
                <w:tcPr>
                  <w:tcW w:w="1985" w:type="dxa"/>
                  <w:noWrap/>
                  <w:hideMark/>
                </w:tcPr>
                <w:p w:rsidR="002167A7" w:rsidRPr="002167A7" w:rsidRDefault="002167A7" w:rsidP="002167A7">
                  <w:pPr>
                    <w:rPr>
                      <w:sz w:val="22"/>
                      <w:szCs w:val="22"/>
                    </w:rPr>
                  </w:pPr>
                  <w:r w:rsidRPr="002167A7">
                    <w:rPr>
                      <w:sz w:val="22"/>
                      <w:szCs w:val="22"/>
                    </w:rPr>
                    <w:t>Есть</w:t>
                  </w:r>
                </w:p>
              </w:tc>
            </w:tr>
            <w:tr w:rsidR="002167A7" w:rsidRPr="002167A7" w:rsidTr="002167A7">
              <w:trPr>
                <w:trHeight w:val="600"/>
              </w:trPr>
              <w:tc>
                <w:tcPr>
                  <w:tcW w:w="2722" w:type="dxa"/>
                </w:tcPr>
                <w:p w:rsidR="002167A7" w:rsidRPr="002167A7" w:rsidRDefault="002167A7" w:rsidP="002167A7">
                  <w:pPr>
                    <w:rPr>
                      <w:sz w:val="22"/>
                      <w:szCs w:val="22"/>
                    </w:rPr>
                  </w:pPr>
                  <w:r w:rsidRPr="002167A7">
                    <w:rPr>
                      <w:sz w:val="22"/>
                      <w:szCs w:val="22"/>
                    </w:rPr>
                    <w:t>Наличие сертификатов EAC на интерактивный пол</w:t>
                  </w:r>
                </w:p>
              </w:tc>
              <w:tc>
                <w:tcPr>
                  <w:tcW w:w="1985" w:type="dxa"/>
                </w:tcPr>
                <w:p w:rsidR="002167A7" w:rsidRPr="002167A7" w:rsidRDefault="002167A7" w:rsidP="002167A7">
                  <w:pPr>
                    <w:rPr>
                      <w:sz w:val="22"/>
                      <w:szCs w:val="22"/>
                    </w:rPr>
                  </w:pPr>
                  <w:r w:rsidRPr="002167A7">
                    <w:rPr>
                      <w:sz w:val="22"/>
                      <w:szCs w:val="22"/>
                    </w:rPr>
                    <w:t>есть</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Наличие службы технической поддержки в России.</w:t>
                  </w:r>
                </w:p>
              </w:tc>
              <w:tc>
                <w:tcPr>
                  <w:tcW w:w="1985" w:type="dxa"/>
                  <w:noWrap/>
                  <w:hideMark/>
                </w:tcPr>
                <w:p w:rsidR="002167A7" w:rsidRPr="002167A7" w:rsidRDefault="002167A7" w:rsidP="002167A7">
                  <w:pPr>
                    <w:rPr>
                      <w:sz w:val="22"/>
                      <w:szCs w:val="22"/>
                    </w:rPr>
                  </w:pPr>
                  <w:r w:rsidRPr="002167A7">
                    <w:rPr>
                      <w:sz w:val="22"/>
                      <w:szCs w:val="22"/>
                    </w:rPr>
                    <w:t>Есть</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  Гарантийный срок      месяцев.</w:t>
                  </w:r>
                </w:p>
              </w:tc>
              <w:tc>
                <w:tcPr>
                  <w:tcW w:w="1985" w:type="dxa"/>
                  <w:noWrap/>
                  <w:hideMark/>
                </w:tcPr>
                <w:p w:rsidR="002167A7" w:rsidRPr="002167A7" w:rsidRDefault="002167A7" w:rsidP="002167A7">
                  <w:pPr>
                    <w:rPr>
                      <w:sz w:val="22"/>
                      <w:szCs w:val="22"/>
                    </w:rPr>
                  </w:pPr>
                  <w:r w:rsidRPr="002167A7">
                    <w:rPr>
                      <w:sz w:val="22"/>
                      <w:szCs w:val="22"/>
                    </w:rPr>
                    <w:t>12 месяцев</w:t>
                  </w:r>
                </w:p>
              </w:tc>
            </w:tr>
            <w:tr w:rsidR="002167A7" w:rsidRPr="002167A7" w:rsidTr="002167A7">
              <w:trPr>
                <w:trHeight w:val="300"/>
              </w:trPr>
              <w:tc>
                <w:tcPr>
                  <w:tcW w:w="2722" w:type="dxa"/>
                  <w:hideMark/>
                </w:tcPr>
                <w:p w:rsidR="002167A7" w:rsidRPr="002167A7" w:rsidRDefault="002167A7" w:rsidP="002167A7">
                  <w:pPr>
                    <w:rPr>
                      <w:sz w:val="22"/>
                      <w:szCs w:val="22"/>
                    </w:rPr>
                  </w:pPr>
                  <w:r w:rsidRPr="002167A7">
                    <w:rPr>
                      <w:sz w:val="22"/>
                      <w:szCs w:val="22"/>
                    </w:rPr>
                    <w:t>Описание интерактивных игр, входящих в состав пола</w:t>
                  </w:r>
                </w:p>
              </w:tc>
              <w:tc>
                <w:tcPr>
                  <w:tcW w:w="1985" w:type="dxa"/>
                  <w:noWrap/>
                  <w:hideMark/>
                </w:tcPr>
                <w:p w:rsidR="002167A7" w:rsidRPr="002167A7" w:rsidRDefault="002167A7" w:rsidP="002167A7">
                  <w:pPr>
                    <w:rPr>
                      <w:sz w:val="22"/>
                      <w:szCs w:val="22"/>
                    </w:rPr>
                  </w:pPr>
                  <w:r w:rsidRPr="002167A7">
                    <w:rPr>
                      <w:sz w:val="22"/>
                      <w:szCs w:val="22"/>
                    </w:rPr>
                    <w:t>Кол-во 75 штук</w:t>
                  </w:r>
                </w:p>
              </w:tc>
            </w:tr>
          </w:tbl>
          <w:p w:rsidR="002167A7" w:rsidRPr="002167A7" w:rsidRDefault="002167A7" w:rsidP="002167A7">
            <w:pPr>
              <w:tabs>
                <w:tab w:val="left" w:pos="3443"/>
              </w:tabs>
              <w:spacing w:after="0" w:line="240" w:lineRule="auto"/>
              <w:rPr>
                <w:rFonts w:ascii="Times New Roman" w:hAnsi="Times New Roman" w:cs="Times New Roman"/>
                <w:sz w:val="22"/>
                <w:szCs w:val="22"/>
              </w:rPr>
            </w:pPr>
          </w:p>
          <w:tbl>
            <w:tblPr>
              <w:tblStyle w:val="af7"/>
              <w:tblW w:w="4707" w:type="dxa"/>
              <w:tblLayout w:type="fixed"/>
              <w:tblLook w:val="04A0"/>
            </w:tblPr>
            <w:tblGrid>
              <w:gridCol w:w="4707"/>
            </w:tblGrid>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Разноцветные водяные капли появляются в хаотичном порядке на деревянном полу, наступая на капли, они лопаются, оставляя разноцветные водяные брызги.</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По лесной дороге снизу-вверх едут разные танки, над ними летят различные военные самолеты, наступая на них, происходит взрыв, отмеченный огнем. Сам взрыв озвучивается звуком.</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Пять разноцветных тюбиков с зубной пастой лежат по кругу на полу, наступая на них, их пастой выдави разноцветную зубную пасту из тюбиков и получи очки</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 xml:space="preserve">Игра: Разноцветные шары летают на фоне школы, в каждом шаре цифра, сверху на поле математическое уравнение, надо наступить на шар с правильной цифрой в ответе уравнения. </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На деревянной доске испачканной краской стоят пять бочек с разноцветной краской, надо толкнуть бочку, она упадет со звуком и разольется краска.</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Поросенок стоит в центре поля, вокруг него катаются арбузы, надо толкнуть арбуз к поросенку, и он его съест со звуком. Игра на время и очки.</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Снизу-вверх на фоне замка плавно летят мультяшные зомбики, наступая на них, они превращаются в сказочных фей, на фоне музыкального сопровождения.</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Летающие фрукты: Нарежьте разные летающие фрукты ногой, они лопнут и получите очки</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 xml:space="preserve">Игра: Начинается игра, включение игры в центре экрана, наступая на центр появляется трактор на песчаном карьере, появляются золотые слитки и камни, направляя трактор ногой на камень, он едет. Камень разбивается и появляется светящийся разноцветный кристалл. Игра на очки и время. </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По полу ходят четыре рыжих котенка, гладя их рукам, они падают на спину и переворачиваются при этом мурлыкая.</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На стене водопроводные трубы, в разных местах на них происходит протечка воды, наступайте на протечку ногой, и она исчезнет.</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На поляне стоят горшки с цветами, семь штук. Цветы вянут, надо поливать их из лейки водой, цветы снова расцветают. Игра на время и очки.</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На фоне улыбающегося мультяшного рта с зубами появляются разноцветные бактерии. Наступая на бактерии, они лопаются и исчезают со звуком. Игра на время и очки.</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Машина едет по дороге и ловит падающие сверху буквы, необходимо движением поймать буквы в машину, при попадании буквы озвучиваются.</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В озере колеблющейся воды стоят три пенька, на них появляются цифры математического уравнения, надо направить мишку своим движением на правильный ответ, тогда мишка перепрыгнет через пенек на другой берег и машет лапами, Неправильный ответ, мишка падает в озеро.</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Снизу из огня вверх вылетают разноцветные зерна кукурузы, наступая на зерна они раскрываются как пожаренные на огне, каждое раскрытие зерна добавляет очки в игре.</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На озере на листе кувшинки сидит лягушка, под ней появляются мухи с табличками, на табличках появляются картинки животных, наступая на таблички животные исчезают и появляется слово название животного с речевым произношением.</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Игра змейка, шарики двигаются по линии, подбери по цвету шарик в змейке, выстрел шариком, при попадании в одинаковый цвет пропадают одинаковые линии</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Мишка сидит и играет палочками на ксилофоне, за мишкой лес с яблочными деревьями, яблоки качаются и сверкают при игре. Мишка ударяет палочками по клавишам ксилофона, и они издают звук и меняют цвет.</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Цветы: желтые и красные хризантемы разлетаются от движения человека и слетаются обратно.</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По зеленой траве ползают разноцветные букашки, своим движение надо направить букашку в нарисованное дупло дерева, при заходе букашки, издается звук и появляется звездочка с улыбкой.</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Ковер с детскими изображениями сворачивается за вашими шагами и меняет изображение на другое.</w:t>
                  </w:r>
                </w:p>
              </w:tc>
            </w:tr>
            <w:tr w:rsidR="002167A7" w:rsidRPr="002167A7" w:rsidTr="002167A7">
              <w:trPr>
                <w:trHeight w:val="375"/>
              </w:trPr>
              <w:tc>
                <w:tcPr>
                  <w:tcW w:w="4707" w:type="dxa"/>
                  <w:noWrap/>
                  <w:hideMark/>
                </w:tcPr>
                <w:p w:rsidR="002167A7" w:rsidRPr="002167A7" w:rsidRDefault="002167A7" w:rsidP="002167A7">
                  <w:pPr>
                    <w:rPr>
                      <w:sz w:val="22"/>
                      <w:szCs w:val="22"/>
                    </w:rPr>
                  </w:pPr>
                  <w:r w:rsidRPr="002167A7">
                    <w:rPr>
                      <w:sz w:val="22"/>
                      <w:szCs w:val="22"/>
                    </w:rPr>
                    <w:t>Игра: По дорожке катается тележка, своим движением передвигая тележку вы ловите фрукты, падающие сверху и получаете очки за игру</w:t>
                  </w:r>
                </w:p>
              </w:tc>
            </w:tr>
            <w:tr w:rsidR="002167A7" w:rsidRPr="002167A7" w:rsidTr="002167A7">
              <w:trPr>
                <w:trHeight w:val="315"/>
              </w:trPr>
              <w:tc>
                <w:tcPr>
                  <w:tcW w:w="4707" w:type="dxa"/>
                  <w:noWrap/>
                  <w:hideMark/>
                </w:tcPr>
                <w:p w:rsidR="002167A7" w:rsidRPr="002167A7" w:rsidRDefault="002167A7" w:rsidP="002167A7">
                  <w:pPr>
                    <w:rPr>
                      <w:sz w:val="22"/>
                      <w:szCs w:val="22"/>
                    </w:rPr>
                  </w:pPr>
                  <w:r w:rsidRPr="002167A7">
                    <w:rPr>
                      <w:sz w:val="22"/>
                      <w:szCs w:val="22"/>
                    </w:rPr>
                    <w:t>Игра: Футбол, попадая мячом в ворота, происходит гол со звуком</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Шарики на фоне неба плывут вверх, наступая на них, они лопаются со звуком и на этом месте выпадает игрушка зайчик и лошадка.</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Под водой плавают разноцветные рыбы на фоне кораллов, вода меняет состояние на волны от движения, и рыбы расплываются в разные стороны. Со дна идут воздушные пузыри.</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На цветках сидят божии коровки, разгоняя их движением, они расправляют крылья и улетают со звуком на другой цветок.</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На фоне деревенской фермы бегают и летают курицы, движением ловите курицу, и она исчезает, образуя круги с хлопком. Фон фермы движется справа на лево. Игра на время и очки.</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Разноцветное пианино с клавишами, движением нажимается клавиша, издается мелодия, и ноты вверху экрана, загораются разными цветами</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Книга перелистывается движением, меняются изображения</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Хомяки появляются из норок, надо поймать их своими движениями</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На фоне космоса посередине экрана крутится планета, к ней летят различные космические корабли, надо наступить на корабль, корабль взорвется огнем со звуком.</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Автогонки, в начале игры нужно выбрать правый квадрат меню, затем левый.  Управляя машиной, едущей по дороге, надо собирать заправку и объезжать камни и лужи.</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Дед мороз в верху экрана разбрасывает подарки, елки и новогодние шарики, надо ловить их движением, шарик со звуком превращается в плюшевую игрушку.</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Правила дорожного движения. Внизу экрана меню с изображениями, передвигая стрелками изображения, на экране появляется анимационный урок ПДД с рассказом диктора и показом дорожных ситуаций.</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На зеленом поле летают разноцветные бабочки, движением их распугиваете.</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При движении по экрану за вами появляются розы и распускаются</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На фоне сказочного замка появляется салют при вашем движении по экрану.</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Русский алфавит из букв стоит на экране, вашим движением на определенной букве происходит движение этой буквы.</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По дорожке передвигается ученик с книжками в руках, сверху на него падают школьные принадлежности, передвигая ученика вы ловите предметы, издается звук при удаче, считаются очки в игре.</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Русский алфавит на девяти площадках, движением переворачиваются буквы и меняются другие.</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На фоне танцующих детей появляются разноцветные сверкающие блики формы цветка и следуют за вашим движением</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Лепестки роз переворачиваются и разлетаются от движения.</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На фоне замерзшего окна с горящими свечами появляется лед со звуком потрескивания</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Разноцветные воздушные шарики на фоне неба летают и толкаются друг о друга от движения</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Розовый заяц скачет по лесной дорожке и собирает разноцветные яйца, вы управляете его движение</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 xml:space="preserve">Игра: Пять кубиков с изображением на каждой стороне своей буквы русского алфавита перекатываются движением </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Черепахи, двигая лапками, плавают под водой вместе с рыбками, вода реагирует на движение.</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На кофейном столике лежат объедки еды и салфетки, мухи прилетаю на стол, необходимо поймать муху, игра на счет, отображаемый в верхнем левом углу.</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Изображение деда мороза разбирается на квадратные составляющие и исчезает, разложение изображения идет с места вашего движения</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Из морской глубины по вашему движению выплывает акула и  открывает рот, затем уплывает обратно на дно.</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 xml:space="preserve">Игра: Под водой, реагирующей на движение, идет видео мультфильм, экран обрамлен белыми булыжниками. </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Подсолнухи раскрываются от движения и сворачиваются обратно на фоне голубого неба</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 xml:space="preserve">Игра: Рыбы с белыми полосками плавают подводой, вода обрамлена по периметру белыми камнями. </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Посредине экрана появляется новогодняя надпись и исчезает.</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Огненные следы остаются от движения на черном фоне.</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Изображение мамонта рассыпается на мелкие квадраты от движения и появляется изображение рыб.</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Желтые, розовые и белые цветки лотоса раскрываются и закрываются от движения</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При движении появляются зеленые листья клевера и шляпки грибов поганок, раскрываясь и закрываясь по ходу движения.</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Зеленые розы появляются и исчезают от движения.</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Четыре черепашки ползают по дну под водой, вода изменяет движение.</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Сердечки появляются и увеличиваются от движения, затем уменьшаются и исчезают.</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Облака на фоне неба расходятся от движения и заполняют экран обратно</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Листья кувшинки появляются на болоте и исчезают обратно.</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По дну реки плывет мусор, бутылки, упаковка, стаканчики, наступая на эти предметы они исчезают со звуком и превращаются в монеты, монеты считаются количеством.</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На фоне новогоднего города по небу плывут сани с дед морозами, надо ловить их, они превращаются в звездочки со звуком, Фон города движется справа на лево.</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Русский алфавит побуквенно стирается и появляется новая буква. Используется весь алфавит.</w:t>
                  </w:r>
                </w:p>
              </w:tc>
            </w:tr>
            <w:tr w:rsidR="002167A7" w:rsidRPr="002167A7" w:rsidTr="002167A7">
              <w:trPr>
                <w:trHeight w:val="300"/>
              </w:trPr>
              <w:tc>
                <w:tcPr>
                  <w:tcW w:w="4707" w:type="dxa"/>
                  <w:noWrap/>
                  <w:hideMark/>
                </w:tcPr>
                <w:p w:rsidR="002167A7" w:rsidRPr="002167A7" w:rsidRDefault="002167A7" w:rsidP="002167A7">
                  <w:pPr>
                    <w:rPr>
                      <w:sz w:val="22"/>
                      <w:szCs w:val="22"/>
                    </w:rPr>
                  </w:pPr>
                  <w:r w:rsidRPr="002167A7">
                    <w:rPr>
                      <w:sz w:val="22"/>
                      <w:szCs w:val="22"/>
                    </w:rPr>
                    <w:t>Игра :Угадай цвет, совмести по цвету буквы и цифры с заданным цветным шаром посредине экрана.</w:t>
                  </w:r>
                </w:p>
              </w:tc>
            </w:tr>
            <w:tr w:rsidR="002167A7" w:rsidRPr="002167A7" w:rsidTr="002167A7">
              <w:trPr>
                <w:trHeight w:val="300"/>
              </w:trPr>
              <w:tc>
                <w:tcPr>
                  <w:tcW w:w="4707" w:type="dxa"/>
                  <w:noWrap/>
                </w:tcPr>
                <w:p w:rsidR="002167A7" w:rsidRPr="002167A7" w:rsidRDefault="002167A7" w:rsidP="002167A7">
                  <w:pPr>
                    <w:rPr>
                      <w:sz w:val="22"/>
                      <w:szCs w:val="22"/>
                    </w:rPr>
                  </w:pPr>
                  <w:r w:rsidRPr="002167A7">
                    <w:rPr>
                      <w:sz w:val="22"/>
                      <w:szCs w:val="22"/>
                    </w:rPr>
                    <w:t>Игра: Выбери тип геометрических фигур из меню, перемести соответствующую фигуру, находящуюся на окружности в центр на соответствующее изображение предмета.</w:t>
                  </w:r>
                </w:p>
              </w:tc>
            </w:tr>
            <w:tr w:rsidR="002167A7" w:rsidRPr="002167A7" w:rsidTr="002167A7">
              <w:trPr>
                <w:trHeight w:val="410"/>
              </w:trPr>
              <w:tc>
                <w:tcPr>
                  <w:tcW w:w="4707" w:type="dxa"/>
                  <w:noWrap/>
                </w:tcPr>
                <w:p w:rsidR="002167A7" w:rsidRPr="002167A7" w:rsidRDefault="002167A7" w:rsidP="002167A7">
                  <w:pPr>
                    <w:rPr>
                      <w:sz w:val="22"/>
                      <w:szCs w:val="22"/>
                    </w:rPr>
                  </w:pPr>
                  <w:r w:rsidRPr="002167A7">
                    <w:rPr>
                      <w:sz w:val="22"/>
                      <w:szCs w:val="22"/>
                    </w:rPr>
                    <w:t>Игра: Посчитай кубики на экране и наступи на правильный ответ, упражнения вырастают по сложности с каждым угаданным ответом.</w:t>
                  </w:r>
                </w:p>
              </w:tc>
            </w:tr>
            <w:tr w:rsidR="002167A7" w:rsidRPr="002167A7" w:rsidTr="002167A7">
              <w:trPr>
                <w:trHeight w:val="300"/>
              </w:trPr>
              <w:tc>
                <w:tcPr>
                  <w:tcW w:w="4707" w:type="dxa"/>
                  <w:noWrap/>
                </w:tcPr>
                <w:p w:rsidR="002167A7" w:rsidRPr="002167A7" w:rsidRDefault="002167A7" w:rsidP="002167A7">
                  <w:pPr>
                    <w:rPr>
                      <w:sz w:val="22"/>
                      <w:szCs w:val="22"/>
                    </w:rPr>
                  </w:pPr>
                  <w:r w:rsidRPr="002167A7">
                    <w:rPr>
                      <w:sz w:val="22"/>
                      <w:szCs w:val="22"/>
                    </w:rPr>
                    <w:t>Игра: Посмотри время на плавающих по экрану часах и наступи на правильный ответ сколько времени сейчас показывают часы. Правильный ответ на часах напишет корректно.</w:t>
                  </w:r>
                </w:p>
              </w:tc>
            </w:tr>
            <w:tr w:rsidR="002167A7" w:rsidRPr="002167A7" w:rsidTr="002167A7">
              <w:trPr>
                <w:trHeight w:val="300"/>
              </w:trPr>
              <w:tc>
                <w:tcPr>
                  <w:tcW w:w="4707" w:type="dxa"/>
                  <w:noWrap/>
                </w:tcPr>
                <w:p w:rsidR="002167A7" w:rsidRPr="002167A7" w:rsidRDefault="002167A7" w:rsidP="002167A7">
                  <w:pPr>
                    <w:rPr>
                      <w:sz w:val="22"/>
                      <w:szCs w:val="22"/>
                    </w:rPr>
                  </w:pPr>
                  <w:r w:rsidRPr="002167A7">
                    <w:rPr>
                      <w:sz w:val="22"/>
                      <w:szCs w:val="22"/>
                    </w:rPr>
                    <w:t>Игра: Перед вами три дороги, выезжающую машину надо направить на свою дорогу на которой стоит знак соответствующий машине. Игра на время.</w:t>
                  </w:r>
                </w:p>
              </w:tc>
            </w:tr>
            <w:tr w:rsidR="002167A7" w:rsidRPr="002167A7" w:rsidTr="002167A7">
              <w:trPr>
                <w:trHeight w:val="300"/>
              </w:trPr>
              <w:tc>
                <w:tcPr>
                  <w:tcW w:w="4707" w:type="dxa"/>
                  <w:noWrap/>
                </w:tcPr>
                <w:p w:rsidR="002167A7" w:rsidRPr="002167A7" w:rsidRDefault="002167A7" w:rsidP="002167A7">
                  <w:pPr>
                    <w:rPr>
                      <w:sz w:val="22"/>
                      <w:szCs w:val="22"/>
                    </w:rPr>
                  </w:pPr>
                  <w:r w:rsidRPr="002167A7">
                    <w:rPr>
                      <w:sz w:val="22"/>
                      <w:szCs w:val="22"/>
                    </w:rPr>
                    <w:t>Игра: На время переместить выходящих на экран животных в свой образ, нарисованный в нижней части экрана, при правильном ответе возникает салют из звездочек.</w:t>
                  </w:r>
                </w:p>
              </w:tc>
            </w:tr>
          </w:tbl>
          <w:p w:rsidR="002167A7" w:rsidRPr="002167A7" w:rsidRDefault="002167A7" w:rsidP="002167A7">
            <w:pPr>
              <w:tabs>
                <w:tab w:val="left" w:pos="3443"/>
              </w:tabs>
              <w:spacing w:after="0" w:line="240" w:lineRule="auto"/>
              <w:rPr>
                <w:rFonts w:ascii="Times New Roman" w:hAnsi="Times New Roman" w:cs="Times New Roman"/>
                <w:sz w:val="22"/>
                <w:szCs w:val="22"/>
              </w:rPr>
            </w:pPr>
          </w:p>
          <w:p w:rsidR="004E5091" w:rsidRPr="002167A7" w:rsidRDefault="00A330E1" w:rsidP="002167A7">
            <w:pPr>
              <w:tabs>
                <w:tab w:val="left" w:pos="3443"/>
              </w:tabs>
              <w:spacing w:after="0" w:line="240" w:lineRule="auto"/>
              <w:rPr>
                <w:rFonts w:ascii="Times New Roman" w:hAnsi="Times New Roman" w:cs="Times New Roman"/>
                <w:sz w:val="22"/>
                <w:szCs w:val="22"/>
                <w:u w:val="single"/>
              </w:rPr>
            </w:pPr>
            <w:r w:rsidRPr="002167A7">
              <w:rPr>
                <w:rFonts w:ascii="Times New Roman" w:hAnsi="Times New Roman" w:cs="Times New Roman"/>
                <w:sz w:val="22"/>
                <w:szCs w:val="22"/>
                <w:u w:val="single"/>
              </w:rPr>
              <w:t xml:space="preserve">Рассматривается эквивалент </w:t>
            </w:r>
            <w:r w:rsidR="004E5091" w:rsidRPr="002167A7">
              <w:rPr>
                <w:rFonts w:ascii="Times New Roman" w:hAnsi="Times New Roman" w:cs="Times New Roman"/>
                <w:sz w:val="22"/>
                <w:szCs w:val="22"/>
                <w:u w:val="single"/>
              </w:rPr>
              <w:t>с соответствующими характеристиками</w:t>
            </w:r>
          </w:p>
          <w:p w:rsidR="00506B0F" w:rsidRPr="002167A7" w:rsidRDefault="00506B0F" w:rsidP="002167A7">
            <w:pPr>
              <w:tabs>
                <w:tab w:val="left" w:pos="3443"/>
              </w:tabs>
              <w:spacing w:after="0" w:line="240" w:lineRule="auto"/>
              <w:rPr>
                <w:rFonts w:ascii="Times New Roman" w:hAnsi="Times New Roman" w:cs="Times New Roman"/>
                <w:sz w:val="22"/>
                <w:szCs w:val="22"/>
                <w:u w:val="single"/>
              </w:rPr>
            </w:pPr>
          </w:p>
          <w:p w:rsidR="00506B0F" w:rsidRPr="002167A7" w:rsidRDefault="00506B0F" w:rsidP="002167A7">
            <w:pPr>
              <w:tabs>
                <w:tab w:val="left" w:pos="3443"/>
              </w:tabs>
              <w:spacing w:after="0" w:line="240" w:lineRule="auto"/>
              <w:rPr>
                <w:rFonts w:ascii="Times New Roman" w:hAnsi="Times New Roman" w:cs="Times New Roman"/>
                <w:sz w:val="22"/>
                <w:szCs w:val="22"/>
                <w:u w:val="single"/>
              </w:rPr>
            </w:pPr>
            <w:r w:rsidRPr="002167A7">
              <w:rPr>
                <w:rFonts w:ascii="Times New Roman" w:hAnsi="Times New Roman" w:cs="Times New Roman"/>
                <w:sz w:val="22"/>
                <w:szCs w:val="22"/>
                <w:u w:val="single"/>
              </w:rPr>
              <w:t>Гарантия на поставляемое оборудование не менее 12 месяцев.</w:t>
            </w:r>
          </w:p>
        </w:tc>
        <w:tc>
          <w:tcPr>
            <w:tcW w:w="954"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4E5091" w:rsidRPr="004E5091" w:rsidRDefault="00541562" w:rsidP="007A1DFD">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r>
    </w:tbl>
    <w:p w:rsidR="00F55750" w:rsidRPr="004E5091" w:rsidRDefault="00F55750" w:rsidP="004E5091">
      <w:pPr>
        <w:spacing w:after="0" w:line="240" w:lineRule="auto"/>
        <w:rPr>
          <w:rFonts w:ascii="Times New Roman" w:hAnsi="Times New Roman" w:cs="Times New Roman"/>
          <w:b/>
          <w:sz w:val="24"/>
          <w:szCs w:val="24"/>
          <w:lang w:eastAsia="en-US"/>
        </w:rPr>
      </w:pPr>
    </w:p>
    <w:p w:rsidR="0006164B" w:rsidRDefault="0006164B">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rsidR="00A40758" w:rsidRPr="00454B3A" w:rsidRDefault="00A40758" w:rsidP="00A40758">
      <w:pPr>
        <w:spacing w:after="0" w:line="240" w:lineRule="auto"/>
        <w:ind w:left="2268" w:right="-143" w:hanging="2268"/>
        <w:jc w:val="center"/>
        <w:rPr>
          <w:rFonts w:ascii="Times New Roman" w:eastAsia="Times New Roman" w:hAnsi="Times New Roman" w:cs="Times New Roman"/>
          <w:b/>
          <w:sz w:val="23"/>
          <w:szCs w:val="23"/>
          <w:lang w:eastAsia="en-US"/>
        </w:rPr>
      </w:pPr>
      <w:r w:rsidRPr="00454B3A">
        <w:rPr>
          <w:rFonts w:ascii="Times New Roman" w:eastAsia="Times New Roman" w:hAnsi="Times New Roman" w:cs="Times New Roman"/>
          <w:b/>
          <w:sz w:val="23"/>
          <w:szCs w:val="23"/>
          <w:lang w:eastAsia="en-US"/>
        </w:rPr>
        <w:t xml:space="preserve">4. Проект </w:t>
      </w:r>
      <w:r w:rsidR="005558DF">
        <w:rPr>
          <w:rFonts w:ascii="Times New Roman" w:eastAsia="Times New Roman" w:hAnsi="Times New Roman" w:cs="Times New Roman"/>
          <w:b/>
          <w:sz w:val="23"/>
          <w:szCs w:val="23"/>
          <w:lang w:eastAsia="en-US"/>
        </w:rPr>
        <w:t>контракта</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5558DF" w:rsidP="00A40758">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Контракт</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г. Ярославль</w:t>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t xml:space="preserve">           «____» ______________ г.</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ind w:firstLine="708"/>
        <w:rPr>
          <w:rFonts w:ascii="Times New Roman" w:eastAsia="Times New Roman" w:hAnsi="Times New Roman" w:cs="Times New Roman"/>
          <w:sz w:val="23"/>
          <w:szCs w:val="23"/>
        </w:rPr>
      </w:pPr>
      <w:r w:rsidRPr="00454B3A">
        <w:rPr>
          <w:rFonts w:ascii="Times New Roman" w:eastAsia="Times New Roman" w:hAnsi="Times New Roman" w:cs="Times New Roman"/>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именуемое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дальнейшем</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Заказчик</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лице директора М.Е. Лаврова, действующего на основании Устава,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одной стороны</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 </w:t>
      </w:r>
      <w:r w:rsidRPr="00454B3A">
        <w:rPr>
          <w:rFonts w:ascii="Times New Roman" w:eastAsia="Times New Roman" w:hAnsi="Times New Roman" w:cs="Times New Roman"/>
          <w:b/>
          <w:sz w:val="23"/>
          <w:szCs w:val="23"/>
        </w:rPr>
        <w:t>____________________</w:t>
      </w:r>
      <w:r w:rsidRPr="00454B3A">
        <w:rPr>
          <w:rFonts w:ascii="Times New Roman" w:eastAsia="Times New Roman" w:hAnsi="Times New Roman" w:cs="Times New Roman"/>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454B3A">
        <w:rPr>
          <w:rFonts w:ascii="Times New Roman" w:eastAsia="Times New Roman" w:hAnsi="Times New Roman" w:cs="Times New Roman"/>
          <w:sz w:val="23"/>
          <w:szCs w:val="23"/>
          <w:lang w:eastAsia="ar-SA"/>
        </w:rPr>
        <w:t>18 июля 2011 года № 223-ФЗ «О закупках товаров, работ и услуг отдельными видами юридических лиц»</w:t>
      </w:r>
      <w:r w:rsidRPr="00454B3A">
        <w:rPr>
          <w:rFonts w:ascii="Times New Roman" w:eastAsia="Times New Roman" w:hAnsi="Times New Roman" w:cs="Times New Roman"/>
          <w:sz w:val="23"/>
          <w:szCs w:val="23"/>
        </w:rPr>
        <w:t xml:space="preserve">, на основании протокола подведения итогов Запроса цен в электронной форме № _____ от _________,  </w:t>
      </w:r>
      <w:r w:rsidRPr="00454B3A">
        <w:rPr>
          <w:rFonts w:ascii="Times New Roman" w:eastAsia="Times New Roman" w:hAnsi="Times New Roman" w:cs="Times New Roman"/>
          <w:bCs/>
          <w:sz w:val="23"/>
          <w:szCs w:val="23"/>
        </w:rPr>
        <w:t xml:space="preserve">заключили настоящий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bCs/>
          <w:sz w:val="23"/>
          <w:szCs w:val="23"/>
        </w:rPr>
        <w:t xml:space="preserve"> о нижеследующем:</w:t>
      </w:r>
    </w:p>
    <w:p w:rsidR="00A40758" w:rsidRPr="00454B3A" w:rsidRDefault="00A40758" w:rsidP="00A40758">
      <w:pPr>
        <w:spacing w:after="0" w:line="240" w:lineRule="auto"/>
        <w:ind w:firstLine="708"/>
        <w:rPr>
          <w:rFonts w:ascii="Times New Roman" w:eastAsia="Times New Roman" w:hAnsi="Times New Roman" w:cs="Times New Roman"/>
          <w:bCs/>
          <w:sz w:val="23"/>
          <w:szCs w:val="23"/>
        </w:rPr>
      </w:pPr>
    </w:p>
    <w:p w:rsidR="00A40758" w:rsidRPr="00454B3A" w:rsidRDefault="00A40758" w:rsidP="00A40758">
      <w:pPr>
        <w:numPr>
          <w:ilvl w:val="0"/>
          <w:numId w:val="21"/>
        </w:numPr>
        <w:spacing w:after="160" w:line="240" w:lineRule="auto"/>
        <w:jc w:val="center"/>
        <w:rPr>
          <w:rFonts w:ascii="Times New Roman" w:eastAsia="Times New Roman" w:hAnsi="Times New Roman" w:cs="Times New Roman"/>
          <w:b/>
          <w:sz w:val="23"/>
          <w:szCs w:val="23"/>
          <w:lang w:val="de-DE"/>
        </w:rPr>
      </w:pPr>
      <w:r w:rsidRPr="00454B3A">
        <w:rPr>
          <w:rFonts w:ascii="Times New Roman" w:eastAsia="Times New Roman" w:hAnsi="Times New Roman" w:cs="Times New Roman"/>
          <w:b/>
          <w:bCs/>
          <w:sz w:val="23"/>
          <w:szCs w:val="23"/>
        </w:rPr>
        <w:t xml:space="preserve">Предмет </w:t>
      </w:r>
      <w:r w:rsidR="005558DF">
        <w:rPr>
          <w:rFonts w:ascii="Times New Roman" w:eastAsia="Times New Roman" w:hAnsi="Times New Roman" w:cs="Times New Roman"/>
          <w:b/>
          <w:bCs/>
          <w:sz w:val="23"/>
          <w:szCs w:val="23"/>
        </w:rPr>
        <w:t>Контракт</w:t>
      </w:r>
      <w:r w:rsidRPr="00454B3A">
        <w:rPr>
          <w:rFonts w:ascii="Times New Roman" w:eastAsia="Times New Roman" w:hAnsi="Times New Roman" w:cs="Times New Roman"/>
          <w:b/>
          <w:bCs/>
          <w:sz w:val="23"/>
          <w:szCs w:val="23"/>
        </w:rPr>
        <w:t>а</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Поставщик обязуется </w:t>
      </w:r>
      <w:r w:rsidR="002476D3" w:rsidRPr="00454B3A">
        <w:rPr>
          <w:rFonts w:ascii="Times New Roman" w:hAnsi="Times New Roman" w:cs="Times New Roman"/>
          <w:b/>
          <w:sz w:val="23"/>
          <w:szCs w:val="23"/>
        </w:rPr>
        <w:t xml:space="preserve">поставить </w:t>
      </w:r>
      <w:r w:rsidR="003F04E5">
        <w:rPr>
          <w:rFonts w:ascii="Times New Roman" w:hAnsi="Times New Roman" w:cs="Times New Roman"/>
          <w:b/>
          <w:sz w:val="23"/>
          <w:szCs w:val="23"/>
        </w:rPr>
        <w:t>интерактивный пол</w:t>
      </w:r>
      <w:r w:rsidR="002476D3" w:rsidRPr="00454B3A">
        <w:rPr>
          <w:rFonts w:ascii="Times New Roman" w:hAnsi="Times New Roman" w:cs="Times New Roman"/>
          <w:b/>
          <w:sz w:val="23"/>
          <w:szCs w:val="23"/>
        </w:rPr>
        <w:t xml:space="preserve"> для нужд ГПОАУ ЯО Ярославского педагогического колледжа </w:t>
      </w:r>
      <w:r w:rsidRPr="00454B3A">
        <w:rPr>
          <w:rFonts w:ascii="Times New Roman" w:eastAsia="Times New Roman" w:hAnsi="Times New Roman" w:cs="Times New Roman"/>
          <w:sz w:val="23"/>
          <w:szCs w:val="23"/>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порядке, форме и размере. </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40758" w:rsidRPr="00454B3A" w:rsidRDefault="00A40758" w:rsidP="00A40758">
      <w:pPr>
        <w:tabs>
          <w:tab w:val="left" w:pos="54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Цена </w:t>
      </w:r>
      <w:r w:rsidR="005558DF">
        <w:rPr>
          <w:rFonts w:ascii="Times New Roman" w:eastAsia="Times New Roman" w:hAnsi="Times New Roman" w:cs="Times New Roman"/>
          <w:b/>
          <w:sz w:val="23"/>
          <w:szCs w:val="23"/>
        </w:rPr>
        <w:t>Контракт</w:t>
      </w:r>
      <w:r w:rsidRPr="00454B3A">
        <w:rPr>
          <w:rFonts w:ascii="Times New Roman" w:eastAsia="Times New Roman" w:hAnsi="Times New Roman" w:cs="Times New Roman"/>
          <w:b/>
          <w:sz w:val="23"/>
          <w:szCs w:val="23"/>
        </w:rPr>
        <w:t>а. Порядок расчетов</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numPr>
          <w:ilvl w:val="1"/>
          <w:numId w:val="19"/>
        </w:numPr>
        <w:tabs>
          <w:tab w:val="num" w:pos="540"/>
        </w:tabs>
        <w:spacing w:after="0" w:line="240" w:lineRule="auto"/>
        <w:ind w:left="0" w:firstLine="0"/>
        <w:rPr>
          <w:rFonts w:ascii="Times New Roman" w:eastAsia="Times New Roman" w:hAnsi="Times New Roman" w:cs="Times New Roman"/>
          <w:color w:val="000000"/>
          <w:sz w:val="23"/>
          <w:szCs w:val="23"/>
        </w:rPr>
      </w:pPr>
      <w:r w:rsidRPr="00454B3A">
        <w:rPr>
          <w:rFonts w:ascii="Times New Roman" w:eastAsia="Times New Roman" w:hAnsi="Times New Roman" w:cs="Times New Roman"/>
          <w:color w:val="000000"/>
          <w:sz w:val="23"/>
          <w:szCs w:val="23"/>
        </w:rPr>
        <w:t xml:space="preserve">Цена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 xml:space="preserve"> составляет _______________ (_________________) рублей ____ копеек, в том числе НДС _ % _____ руб. и включает в  себя стоимость доставки по адресу, указанному в п. 3.2. </w:t>
      </w:r>
      <w:r w:rsidR="005558DF">
        <w:rPr>
          <w:rFonts w:ascii="Times New Roman" w:eastAsia="Times New Roman" w:hAnsi="Times New Roman" w:cs="Times New Roman"/>
          <w:color w:val="000000"/>
          <w:sz w:val="23"/>
          <w:szCs w:val="23"/>
        </w:rPr>
        <w:t>Контракт</w:t>
      </w:r>
      <w:r w:rsidRPr="00454B3A">
        <w:rPr>
          <w:rFonts w:ascii="Times New Roman" w:eastAsia="Times New Roman" w:hAnsi="Times New Roman" w:cs="Times New Roman"/>
          <w:color w:val="000000"/>
          <w:sz w:val="23"/>
          <w:szCs w:val="23"/>
        </w:rPr>
        <w:t xml:space="preserve">а, стоимость разгрузочно-погрузочных работ, тары, упаковки и иные затраты Поставщика, связанные с исполнением настоящего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w:t>
      </w:r>
    </w:p>
    <w:p w:rsidR="00A40758" w:rsidRPr="00454B3A" w:rsidRDefault="00A40758" w:rsidP="00A40758">
      <w:pPr>
        <w:pStyle w:val="afff4"/>
        <w:numPr>
          <w:ilvl w:val="1"/>
          <w:numId w:val="19"/>
        </w:numPr>
        <w:tabs>
          <w:tab w:val="num" w:pos="0"/>
        </w:tabs>
        <w:spacing w:after="0" w:line="240" w:lineRule="auto"/>
        <w:ind w:left="0" w:right="-113"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Заказчик </w:t>
      </w:r>
      <w:r w:rsidRPr="00454B3A">
        <w:rPr>
          <w:rFonts w:ascii="Times New Roman" w:eastAsia="Times New Roman" w:hAnsi="Times New Roman" w:cs="Times New Roman"/>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506B0F">
        <w:rPr>
          <w:rFonts w:ascii="Times New Roman" w:eastAsia="Times New Roman" w:hAnsi="Times New Roman" w:cs="Times New Roman"/>
          <w:color w:val="000000"/>
          <w:sz w:val="23"/>
          <w:szCs w:val="23"/>
        </w:rPr>
        <w:t>3</w:t>
      </w:r>
      <w:r w:rsidRPr="00454B3A">
        <w:rPr>
          <w:rFonts w:ascii="Times New Roman" w:eastAsia="Times New Roman" w:hAnsi="Times New Roman" w:cs="Times New Roman"/>
          <w:color w:val="000000"/>
          <w:sz w:val="23"/>
          <w:szCs w:val="23"/>
        </w:rPr>
        <w:t xml:space="preserve">0 </w:t>
      </w:r>
      <w:r w:rsidR="00506B0F">
        <w:rPr>
          <w:rFonts w:ascii="Times New Roman" w:eastAsia="Times New Roman" w:hAnsi="Times New Roman" w:cs="Times New Roman"/>
          <w:color w:val="000000"/>
          <w:sz w:val="23"/>
          <w:szCs w:val="23"/>
        </w:rPr>
        <w:t>банковских</w:t>
      </w:r>
      <w:r w:rsidRPr="00454B3A">
        <w:rPr>
          <w:rFonts w:ascii="Times New Roman" w:eastAsia="Times New Roman" w:hAnsi="Times New Roman" w:cs="Times New Roman"/>
          <w:color w:val="000000"/>
          <w:sz w:val="23"/>
          <w:szCs w:val="23"/>
        </w:rPr>
        <w:t xml:space="preserve"> дней </w:t>
      </w:r>
      <w:r w:rsidRPr="00454B3A">
        <w:rPr>
          <w:rFonts w:ascii="Times New Roman" w:eastAsia="Times New Roman" w:hAnsi="Times New Roman" w:cs="Times New Roman"/>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40758" w:rsidRPr="00454B3A" w:rsidRDefault="00A40758" w:rsidP="00A40758">
      <w:pPr>
        <w:tabs>
          <w:tab w:val="left" w:pos="0"/>
        </w:tabs>
        <w:spacing w:after="0" w:line="240" w:lineRule="auto"/>
        <w:ind w:right="-113"/>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ind w:right="-113"/>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Порядок и сроки поставки Товара</w:t>
      </w:r>
    </w:p>
    <w:p w:rsidR="00A40758" w:rsidRPr="00454B3A" w:rsidRDefault="00A40758" w:rsidP="00A40758">
      <w:pPr>
        <w:spacing w:after="0" w:line="240" w:lineRule="auto"/>
        <w:ind w:left="360" w:right="-113"/>
        <w:rPr>
          <w:rFonts w:ascii="Times New Roman" w:eastAsia="Times New Roman" w:hAnsi="Times New Roman" w:cs="Times New Roman"/>
          <w:b/>
          <w:sz w:val="23"/>
          <w:szCs w:val="23"/>
        </w:rPr>
      </w:pP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3.1.Срок поставки: с момента заключения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а в течение </w:t>
      </w:r>
      <w:r w:rsidR="00A330E1">
        <w:rPr>
          <w:rFonts w:ascii="Times New Roman" w:eastAsia="Times New Roman" w:hAnsi="Times New Roman" w:cs="Times New Roman"/>
          <w:sz w:val="23"/>
          <w:szCs w:val="23"/>
        </w:rPr>
        <w:t>1</w:t>
      </w:r>
      <w:r w:rsidR="00506B0F">
        <w:rPr>
          <w:rFonts w:ascii="Times New Roman" w:eastAsia="Times New Roman" w:hAnsi="Times New Roman" w:cs="Times New Roman"/>
          <w:sz w:val="23"/>
          <w:szCs w:val="23"/>
        </w:rPr>
        <w:t>0</w:t>
      </w:r>
      <w:r w:rsidRPr="00454B3A">
        <w:rPr>
          <w:rFonts w:ascii="Times New Roman" w:eastAsia="Times New Roman" w:hAnsi="Times New Roman" w:cs="Times New Roman"/>
          <w:sz w:val="23"/>
          <w:szCs w:val="23"/>
        </w:rPr>
        <w:t xml:space="preserve"> </w:t>
      </w:r>
      <w:r w:rsidR="005558DF">
        <w:rPr>
          <w:rFonts w:ascii="Times New Roman" w:eastAsia="Times New Roman" w:hAnsi="Times New Roman" w:cs="Times New Roman"/>
          <w:sz w:val="23"/>
          <w:szCs w:val="23"/>
        </w:rPr>
        <w:t>рабочих</w:t>
      </w:r>
      <w:r w:rsidRPr="00454B3A">
        <w:rPr>
          <w:rFonts w:ascii="Times New Roman" w:eastAsia="Times New Roman" w:hAnsi="Times New Roman" w:cs="Times New Roman"/>
          <w:sz w:val="23"/>
          <w:szCs w:val="23"/>
        </w:rPr>
        <w:t xml:space="preserve"> дней.   </w:t>
      </w:r>
    </w:p>
    <w:p w:rsidR="00A40758" w:rsidRPr="00454B3A" w:rsidRDefault="00A40758" w:rsidP="00A40758">
      <w:pPr>
        <w:autoSpaceDE w:val="0"/>
        <w:autoSpaceDN w:val="0"/>
        <w:adjustRightInd w:val="0"/>
        <w:spacing w:after="0" w:line="240" w:lineRule="auto"/>
        <w:rPr>
          <w:rFonts w:ascii="Times New Roman" w:eastAsia="Times New Roman" w:hAnsi="Times New Roman" w:cs="Times New Roman"/>
          <w:bCs/>
          <w:sz w:val="23"/>
          <w:szCs w:val="23"/>
        </w:rPr>
      </w:pPr>
      <w:r w:rsidRPr="00454B3A">
        <w:rPr>
          <w:rFonts w:ascii="Times New Roman" w:eastAsia="Times New Roman" w:hAnsi="Times New Roman" w:cs="Times New Roman"/>
          <w:sz w:val="23"/>
          <w:szCs w:val="23"/>
        </w:rPr>
        <w:t>3.2. Адрес доставки: 150002, г. Ярославль, ул. Маланова, д. 12 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5558DF">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 xml:space="preserve"> Поставщик несет все связанные с экспертизой Товара расходы.   </w:t>
      </w:r>
    </w:p>
    <w:p w:rsidR="00A40758" w:rsidRPr="00454B3A" w:rsidRDefault="00A40758" w:rsidP="00A40758">
      <w:pPr>
        <w:tabs>
          <w:tab w:val="left" w:pos="540"/>
        </w:tabs>
        <w:spacing w:after="0" w:line="240" w:lineRule="auto"/>
        <w:rPr>
          <w:rFonts w:ascii="Times New Roman" w:eastAsia="Times New Roman" w:hAnsi="Times New Roman" w:cs="Times New Roman"/>
          <w:color w:val="333333"/>
          <w:sz w:val="23"/>
          <w:szCs w:val="23"/>
          <w:shd w:val="clear" w:color="auto" w:fill="FFFFFF"/>
        </w:rPr>
      </w:pPr>
      <w:r w:rsidRPr="00454B3A">
        <w:rPr>
          <w:rFonts w:ascii="Times New Roman" w:eastAsia="Times New Roman" w:hAnsi="Times New Roman" w:cs="Times New Roman"/>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454B3A">
        <w:rPr>
          <w:rFonts w:ascii="Times New Roman" w:eastAsia="Times New Roman" w:hAnsi="Times New Roman" w:cs="Times New Roman"/>
          <w:color w:val="333333"/>
          <w:sz w:val="23"/>
          <w:szCs w:val="23"/>
          <w:shd w:val="clear" w:color="auto" w:fill="FFFFFF"/>
        </w:rPr>
        <w:t>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color w:val="333333"/>
          <w:sz w:val="23"/>
          <w:szCs w:val="23"/>
          <w:shd w:val="clear" w:color="auto" w:fill="FFFFFF"/>
        </w:rPr>
        <w:t xml:space="preserve">3.8. </w:t>
      </w:r>
      <w:r w:rsidRPr="00454B3A">
        <w:rPr>
          <w:rFonts w:ascii="Times New Roman" w:eastAsia="Times New Roman" w:hAnsi="Times New Roman" w:cs="Times New Roman"/>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454B3A">
        <w:rPr>
          <w:rFonts w:ascii="Times New Roman" w:eastAsia="Times New Roman" w:hAnsi="Times New Roman" w:cs="Times New Roman"/>
          <w:sz w:val="23"/>
          <w:szCs w:val="23"/>
        </w:rPr>
        <w:t>раво собственности на Товар  переходит к Заказчику в момент подписания Акта сдачи-приемки товара.</w:t>
      </w:r>
    </w:p>
    <w:p w:rsidR="00A40758" w:rsidRPr="00454B3A" w:rsidRDefault="00A40758" w:rsidP="00A40758">
      <w:pPr>
        <w:spacing w:after="0" w:line="240" w:lineRule="auto"/>
        <w:ind w:right="-113"/>
        <w:rPr>
          <w:rFonts w:ascii="Times New Roman" w:eastAsia="Times New Roman" w:hAnsi="Times New Roman" w:cs="Times New Roman"/>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Требования к Товару, упаковке и маркировке Товара</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Поставка осуществляется в оригинальной заводской упаковке, обеспечивающей сохранность Товара.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40758" w:rsidRPr="00454B3A" w:rsidRDefault="00A40758" w:rsidP="00A40758">
      <w:pPr>
        <w:tabs>
          <w:tab w:val="num" w:pos="540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Гарантийные обязательства</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5.2.Заказчик вправе предъявить претензии, связанные с качеством Товара в течение гарантийного срока.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40758" w:rsidRPr="00454B3A" w:rsidRDefault="00A40758"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Ответственность Сторон. Порядок урегулирования споров</w:t>
      </w:r>
    </w:p>
    <w:p w:rsidR="00A40758" w:rsidRPr="00454B3A" w:rsidRDefault="00A40758" w:rsidP="00A40758">
      <w:pPr>
        <w:spacing w:after="0" w:line="240" w:lineRule="auto"/>
        <w:ind w:left="360"/>
        <w:jc w:val="center"/>
        <w:rPr>
          <w:rFonts w:ascii="Times New Roman" w:eastAsia="Times New Roman" w:hAnsi="Times New Roman" w:cs="Times New Roman"/>
          <w:b/>
          <w:sz w:val="23"/>
          <w:szCs w:val="23"/>
        </w:rPr>
      </w:pPr>
    </w:p>
    <w:p w:rsidR="00A40758" w:rsidRPr="00454B3A" w:rsidRDefault="00A40758" w:rsidP="00A40758">
      <w:pPr>
        <w:pStyle w:val="210"/>
        <w:widowControl w:val="0"/>
        <w:tabs>
          <w:tab w:val="left" w:pos="426"/>
        </w:tabs>
        <w:spacing w:after="0" w:line="240" w:lineRule="auto"/>
        <w:jc w:val="both"/>
        <w:rPr>
          <w:sz w:val="23"/>
          <w:szCs w:val="23"/>
        </w:rPr>
      </w:pPr>
      <w:r w:rsidRPr="00454B3A">
        <w:rPr>
          <w:sz w:val="23"/>
          <w:szCs w:val="23"/>
        </w:rPr>
        <w:t xml:space="preserve">6.1. В случае неисполнения или ненадлежащего исполнения обязательств по настоящему </w:t>
      </w:r>
      <w:r w:rsidR="005558DF">
        <w:rPr>
          <w:sz w:val="23"/>
          <w:szCs w:val="23"/>
        </w:rPr>
        <w:t>Контракт</w:t>
      </w:r>
      <w:r w:rsidRPr="00454B3A">
        <w:rPr>
          <w:sz w:val="23"/>
          <w:szCs w:val="23"/>
        </w:rPr>
        <w:t>у Стороны несут ответственность в соответствии с действующим законодательством РФ.</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6.3. За нарушение сроков оплаты, определяемых настоящим </w:t>
      </w:r>
      <w:r w:rsidR="005558DF">
        <w:rPr>
          <w:rFonts w:ascii="Times New Roman" w:hAnsi="Times New Roman" w:cs="Times New Roman"/>
          <w:sz w:val="23"/>
          <w:szCs w:val="23"/>
        </w:rPr>
        <w:t>Контракт</w:t>
      </w:r>
      <w:r w:rsidRPr="00454B3A">
        <w:rPr>
          <w:rFonts w:ascii="Times New Roman" w:hAnsi="Times New Roman" w:cs="Times New Roman"/>
          <w:sz w:val="23"/>
          <w:szCs w:val="23"/>
        </w:rPr>
        <w:t>ом</w:t>
      </w:r>
      <w:r w:rsidRPr="00454B3A">
        <w:rPr>
          <w:rFonts w:ascii="Times New Roman" w:eastAsia="Times New Roman" w:hAnsi="Times New Roman" w:cs="Times New Roman"/>
          <w:sz w:val="23"/>
          <w:szCs w:val="23"/>
        </w:rPr>
        <w:t xml:space="preserve">, Заказчик уплачивает </w:t>
      </w:r>
      <w:r w:rsidRPr="00454B3A">
        <w:rPr>
          <w:rFonts w:ascii="Times New Roman" w:hAnsi="Times New Roman" w:cs="Times New Roman"/>
          <w:sz w:val="23"/>
          <w:szCs w:val="23"/>
        </w:rPr>
        <w:t>Поставщику</w:t>
      </w:r>
      <w:r w:rsidRPr="00454B3A">
        <w:rPr>
          <w:rFonts w:ascii="Times New Roman" w:eastAsia="Times New Roman" w:hAnsi="Times New Roman" w:cs="Times New Roman"/>
          <w:sz w:val="23"/>
          <w:szCs w:val="23"/>
        </w:rPr>
        <w:t xml:space="preserve"> неустойку в виде пени в размере  0,05 % от суммы задержанного платежа за каждый день просрочки до момента исполнения своих обязательств по оплате. </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6.4. За нарушение сроков выполнения работ/оказания услуг по настоящему </w:t>
      </w:r>
      <w:r w:rsidR="000C4E73">
        <w:rPr>
          <w:rFonts w:ascii="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уплачивает Заказчику неустойку в виде пени в размере 0,05% от суммы не оказанных работ/ услуг за каждый день просрочки до момента исполнения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своих обязательств по срокам выполнения работ/оказания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6.5. В случае полного или частичного неисполнения обязательств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 Поставщиком</w:t>
      </w:r>
      <w:r w:rsidRPr="00454B3A">
        <w:rPr>
          <w:rFonts w:ascii="Times New Roman" w:eastAsia="Times New Roman" w:hAnsi="Times New Roman" w:cs="Times New Roman"/>
          <w:sz w:val="23"/>
          <w:szCs w:val="23"/>
        </w:rPr>
        <w:t xml:space="preserve">, последний обязан уплатить Заказчику неустойку в размере 0,05% цены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и возместить причиненные в результате этого убытки.</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shd w:val="clear" w:color="auto" w:fill="FFFF00"/>
        </w:rPr>
      </w:pPr>
      <w:r w:rsidRPr="00454B3A">
        <w:rPr>
          <w:rFonts w:ascii="Times New Roman" w:eastAsia="Times New Roman" w:hAnsi="Times New Roman" w:cs="Times New Roman"/>
          <w:sz w:val="23"/>
          <w:szCs w:val="23"/>
        </w:rPr>
        <w:t xml:space="preserve">6.6. В случае оказания услуг ненадлежащего качества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выплачивает Заказчику штраф в размере 0,05% от стоимости оказанных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документально подтвержденные фактические затраты, включая штрафные санкции третьих лиц, привлеченных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в целях выполнения работ/оказания услуг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w:t>
      </w:r>
      <w:r w:rsidRPr="00454B3A">
        <w:rPr>
          <w:rFonts w:ascii="Times New Roman" w:eastAsia="Times New Roman" w:hAnsi="Times New Roman" w:cs="Times New Roman"/>
          <w:sz w:val="23"/>
          <w:szCs w:val="23"/>
        </w:rPr>
        <w:t xml:space="preserve">, выставленные </w:t>
      </w:r>
      <w:r w:rsidRPr="00454B3A">
        <w:rPr>
          <w:rFonts w:ascii="Times New Roman" w:hAnsi="Times New Roman" w:cs="Times New Roman"/>
          <w:sz w:val="23"/>
          <w:szCs w:val="23"/>
        </w:rPr>
        <w:t xml:space="preserve">Поставщику </w:t>
      </w:r>
      <w:r w:rsidRPr="00454B3A">
        <w:rPr>
          <w:rFonts w:ascii="Times New Roman" w:eastAsia="Times New Roman" w:hAnsi="Times New Roman" w:cs="Times New Roman"/>
          <w:sz w:val="23"/>
          <w:szCs w:val="23"/>
        </w:rPr>
        <w:t xml:space="preserve">третьими лицами, в связи с возникшей в результате аннуляции упущенной выгоды, а также оплатить работы/услуги </w:t>
      </w:r>
      <w:r w:rsidRPr="00454B3A">
        <w:rPr>
          <w:rFonts w:ascii="Times New Roman" w:hAnsi="Times New Roman" w:cs="Times New Roman"/>
          <w:sz w:val="23"/>
          <w:szCs w:val="23"/>
        </w:rPr>
        <w:t>Поставщика</w:t>
      </w:r>
      <w:r w:rsidRPr="00454B3A">
        <w:rPr>
          <w:rFonts w:ascii="Times New Roman" w:eastAsia="Times New Roman" w:hAnsi="Times New Roman" w:cs="Times New Roman"/>
          <w:sz w:val="23"/>
          <w:szCs w:val="23"/>
        </w:rPr>
        <w:t xml:space="preserve">, в объеме, выполненном к моменту отказа Заказчика. </w:t>
      </w:r>
    </w:p>
    <w:p w:rsidR="00A40758" w:rsidRPr="00454B3A" w:rsidRDefault="00A40758" w:rsidP="00A40758">
      <w:pPr>
        <w:pStyle w:val="afff4"/>
        <w:tabs>
          <w:tab w:val="left" w:pos="567"/>
        </w:tabs>
        <w:spacing w:after="0" w:line="240" w:lineRule="auto"/>
        <w:ind w:left="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Размер таких выплат не может превышать общей стоимости работ/услуг, предусмотренных настоящ</w:t>
      </w:r>
      <w:r w:rsidRPr="00454B3A">
        <w:rPr>
          <w:rFonts w:ascii="Times New Roman" w:hAnsi="Times New Roman" w:cs="Times New Roman"/>
          <w:sz w:val="23"/>
          <w:szCs w:val="23"/>
        </w:rPr>
        <w:t xml:space="preserve">им </w:t>
      </w:r>
      <w:r w:rsidR="000C4E73">
        <w:rPr>
          <w:rFonts w:ascii="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w:t>
      </w:r>
    </w:p>
    <w:p w:rsidR="00A40758" w:rsidRPr="00454B3A" w:rsidRDefault="00A40758" w:rsidP="00A40758">
      <w:pPr>
        <w:pStyle w:val="afff4"/>
        <w:tabs>
          <w:tab w:val="left" w:pos="567"/>
        </w:tabs>
        <w:spacing w:after="0" w:line="240" w:lineRule="auto"/>
        <w:ind w:left="0"/>
        <w:rPr>
          <w:rFonts w:ascii="Times New Roman" w:hAnsi="Times New Roman" w:cs="Times New Roman"/>
          <w:sz w:val="23"/>
          <w:szCs w:val="23"/>
        </w:rPr>
      </w:pPr>
      <w:r w:rsidRPr="00454B3A">
        <w:rPr>
          <w:rFonts w:ascii="Times New Roman" w:eastAsia="Times New Roman" w:hAnsi="Times New Roman" w:cs="Times New Roman"/>
          <w:sz w:val="23"/>
          <w:szCs w:val="23"/>
        </w:rPr>
        <w:t xml:space="preserve">6.8.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Споры</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разногласия</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которые могут возникнуть при исполнении настоящего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будут по возможности разрешаться путем переговоров между Сторонами</w:t>
      </w:r>
      <w:r w:rsidRPr="00454B3A">
        <w:rPr>
          <w:rFonts w:ascii="Times New Roman" w:eastAsia="Times New Roman" w:hAnsi="Times New Roman" w:cs="Times New Roman"/>
          <w:sz w:val="23"/>
          <w:szCs w:val="23"/>
          <w:lang w:val="de-DE"/>
        </w:rPr>
        <w:t>.</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color w:val="FF0000"/>
          <w:sz w:val="23"/>
          <w:szCs w:val="23"/>
        </w:rPr>
      </w:pPr>
      <w:r w:rsidRPr="00454B3A">
        <w:rPr>
          <w:rFonts w:ascii="Times New Roman" w:eastAsia="Times New Roman" w:hAnsi="Times New Roman" w:cs="Times New Roman"/>
          <w:sz w:val="23"/>
          <w:szCs w:val="23"/>
          <w:lang w:val="de-DE"/>
        </w:rPr>
        <w:t>В</w:t>
      </w:r>
      <w:r w:rsidRPr="00454B3A">
        <w:rPr>
          <w:rFonts w:ascii="Times New Roman" w:eastAsia="Times New Roman" w:hAnsi="Times New Roman" w:cs="Times New Roman"/>
          <w:sz w:val="23"/>
          <w:szCs w:val="23"/>
        </w:rPr>
        <w:t xml:space="preserve"> случае невозможности разрешения споров путем переговоров Стороны передают их на рассмотрение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Арбитражный суд Ярославской области</w:t>
      </w:r>
      <w:r w:rsidRPr="00454B3A">
        <w:rPr>
          <w:rFonts w:ascii="Times New Roman" w:eastAsia="Times New Roman" w:hAnsi="Times New Roman" w:cs="Times New Roman"/>
          <w:color w:val="FF0000"/>
          <w:sz w:val="23"/>
          <w:szCs w:val="23"/>
          <w:lang w:val="de-DE"/>
        </w:rPr>
        <w:t>.</w:t>
      </w:r>
    </w:p>
    <w:p w:rsidR="002476D3" w:rsidRPr="00454B3A" w:rsidRDefault="002476D3"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12"/>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Порядок изменения, дополнения и расторжение </w:t>
      </w:r>
      <w:r w:rsidR="00E73643">
        <w:rPr>
          <w:rFonts w:ascii="Times New Roman" w:eastAsia="Times New Roman" w:hAnsi="Times New Roman" w:cs="Times New Roman"/>
          <w:b/>
          <w:sz w:val="23"/>
          <w:szCs w:val="23"/>
        </w:rPr>
        <w:t>Контракта</w:t>
      </w:r>
    </w:p>
    <w:p w:rsidR="00A40758" w:rsidRPr="00454B3A" w:rsidRDefault="00A40758" w:rsidP="00A40758">
      <w:pPr>
        <w:pStyle w:val="afff4"/>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7.1. Все изменения и дополнения к настоящему </w:t>
      </w:r>
      <w:r w:rsidR="00E73643">
        <w:rPr>
          <w:rFonts w:ascii="Times New Roman" w:eastAsia="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оформляются в письменной форме и подписываются Сторонами </w:t>
      </w:r>
      <w:r w:rsidR="00E7364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7.2.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может быть расторгнуть</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соглашению сторон</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решению суда или</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связи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односторонним отказом Заказчика</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от</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исполнения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соответствии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 xml:space="preserve">действующим </w:t>
      </w:r>
      <w:r w:rsidRPr="00454B3A">
        <w:rPr>
          <w:rFonts w:ascii="Times New Roman" w:eastAsia="Times New Roman" w:hAnsi="Times New Roman" w:cs="Times New Roman"/>
          <w:sz w:val="23"/>
          <w:szCs w:val="23"/>
          <w:lang w:val="de-DE"/>
        </w:rPr>
        <w:t>з</w:t>
      </w:r>
      <w:r w:rsidRPr="00454B3A">
        <w:rPr>
          <w:rFonts w:ascii="Times New Roman" w:eastAsia="Times New Roman" w:hAnsi="Times New Roman" w:cs="Times New Roman"/>
          <w:sz w:val="23"/>
          <w:szCs w:val="23"/>
        </w:rPr>
        <w:t>законодательством.</w:t>
      </w:r>
    </w:p>
    <w:p w:rsidR="00A40758" w:rsidRPr="00454B3A" w:rsidRDefault="00A40758" w:rsidP="00A40758">
      <w:pPr>
        <w:spacing w:after="0" w:line="240" w:lineRule="auto"/>
        <w:jc w:val="left"/>
        <w:rPr>
          <w:rFonts w:ascii="Times New Roman" w:eastAsia="Times New Roman" w:hAnsi="Times New Roman" w:cs="Times New Roman"/>
          <w:b/>
          <w:bCs/>
          <w:sz w:val="23"/>
          <w:szCs w:val="23"/>
        </w:rPr>
      </w:pPr>
    </w:p>
    <w:p w:rsidR="00985A4B" w:rsidRPr="00985A4B" w:rsidRDefault="00985A4B" w:rsidP="00985A4B">
      <w:pPr>
        <w:pStyle w:val="msonormalmailrucssattributepostfix"/>
        <w:numPr>
          <w:ilvl w:val="0"/>
          <w:numId w:val="12"/>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985A4B" w:rsidRPr="002A1121" w:rsidRDefault="00985A4B" w:rsidP="00985A4B">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9</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985A4B" w:rsidRDefault="00985A4B" w:rsidP="00985A4B">
      <w:pPr>
        <w:pStyle w:val="afff4"/>
        <w:tabs>
          <w:tab w:val="left" w:pos="567"/>
          <w:tab w:val="left" w:pos="3261"/>
        </w:tabs>
        <w:ind w:left="0"/>
        <w:rPr>
          <w:b/>
          <w:sz w:val="24"/>
          <w:szCs w:val="24"/>
          <w:lang w:eastAsia="ar-SA"/>
        </w:rPr>
      </w:pPr>
    </w:p>
    <w:p w:rsidR="00A40758" w:rsidRDefault="00A40758" w:rsidP="00A40758">
      <w:pPr>
        <w:pStyle w:val="afff4"/>
        <w:numPr>
          <w:ilvl w:val="0"/>
          <w:numId w:val="12"/>
        </w:numPr>
        <w:spacing w:after="0" w:line="240" w:lineRule="auto"/>
        <w:jc w:val="center"/>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Заключительные положения</w:t>
      </w:r>
    </w:p>
    <w:p w:rsidR="00A40758" w:rsidRPr="00454B3A" w:rsidRDefault="00A40758" w:rsidP="00A40758">
      <w:pPr>
        <w:pStyle w:val="afff4"/>
        <w:spacing w:after="0" w:line="240" w:lineRule="auto"/>
        <w:ind w:left="360"/>
        <w:rPr>
          <w:rFonts w:ascii="Times New Roman" w:eastAsia="Times New Roman" w:hAnsi="Times New Roman" w:cs="Times New Roman"/>
          <w:b/>
          <w:bCs/>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8.1. Настоящий</w:t>
      </w:r>
      <w:r w:rsidRPr="00454B3A">
        <w:rPr>
          <w:rFonts w:ascii="Times New Roman" w:eastAsia="Times New Roman" w:hAnsi="Times New Roman" w:cs="Times New Roman"/>
          <w:sz w:val="23"/>
          <w:szCs w:val="23"/>
          <w:lang w:val="de-DE"/>
        </w:rPr>
        <w:t xml:space="preserve">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вступает</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силу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момента его подписания</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 xml:space="preserve">действует до полного исполнения сторонами обязательств.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8.2. Приложение № 1 является неотъемлемой частью настоящего </w:t>
      </w:r>
      <w:r w:rsidR="000C4E7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8.4. В части не урегулированной настоящим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ом, отношения Сторон регламентируются действующим законодательством РФ.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8.5.Настоящий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составлен в 2 экземплярах, имеющих одинаковую юридическую силу, по одному экземпляру для каждой из Сторон. </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074AD0" w:rsidP="00A40758">
      <w:pPr>
        <w:spacing w:after="0" w:line="240" w:lineRule="auto"/>
        <w:ind w:left="720"/>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                       </w:t>
      </w:r>
      <w:r w:rsidR="00985A4B">
        <w:rPr>
          <w:rFonts w:ascii="Times New Roman" w:eastAsia="Times New Roman" w:hAnsi="Times New Roman" w:cs="Times New Roman"/>
          <w:b/>
          <w:sz w:val="23"/>
          <w:szCs w:val="23"/>
        </w:rPr>
        <w:t>10</w:t>
      </w:r>
      <w:r w:rsidR="00A40758" w:rsidRPr="00454B3A">
        <w:rPr>
          <w:rFonts w:ascii="Times New Roman" w:eastAsia="Times New Roman" w:hAnsi="Times New Roman" w:cs="Times New Roman"/>
          <w:b/>
          <w:sz w:val="23"/>
          <w:szCs w:val="23"/>
        </w:rPr>
        <w:t>.</w:t>
      </w:r>
      <w:r w:rsidR="00985A4B">
        <w:rPr>
          <w:rFonts w:ascii="Times New Roman" w:eastAsia="Times New Roman" w:hAnsi="Times New Roman" w:cs="Times New Roman"/>
          <w:b/>
          <w:sz w:val="23"/>
          <w:szCs w:val="23"/>
        </w:rPr>
        <w:t xml:space="preserve"> </w:t>
      </w:r>
      <w:r w:rsidR="00A40758" w:rsidRPr="00454B3A">
        <w:rPr>
          <w:rFonts w:ascii="Times New Roman" w:eastAsia="Times New Roman" w:hAnsi="Times New Roman" w:cs="Times New Roman"/>
          <w:b/>
          <w:sz w:val="23"/>
          <w:szCs w:val="23"/>
        </w:rPr>
        <w:t>Адреса, банковские реквизиты и подписи Сторон</w:t>
      </w:r>
    </w:p>
    <w:p w:rsidR="00A40758" w:rsidRPr="00454B3A" w:rsidRDefault="00A40758" w:rsidP="00A40758">
      <w:pPr>
        <w:spacing w:after="0" w:line="240" w:lineRule="auto"/>
        <w:jc w:val="right"/>
        <w:rPr>
          <w:rFonts w:ascii="Times New Roman" w:eastAsia="Times New Roman" w:hAnsi="Times New Roman" w:cs="Times New Roman"/>
          <w:sz w:val="23"/>
          <w:szCs w:val="23"/>
        </w:rPr>
      </w:pPr>
    </w:p>
    <w:tbl>
      <w:tblPr>
        <w:tblW w:w="10414" w:type="dxa"/>
        <w:tblLook w:val="01E0"/>
      </w:tblPr>
      <w:tblGrid>
        <w:gridCol w:w="10414"/>
      </w:tblGrid>
      <w:tr w:rsidR="00A40758" w:rsidRPr="00454B3A" w:rsidTr="009F71E7">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A40758" w:rsidRPr="00454B3A" w:rsidTr="009F71E7">
              <w:tc>
                <w:tcPr>
                  <w:tcW w:w="5098"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Заказчик:</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Поставщик:</w:t>
                  </w:r>
                </w:p>
              </w:tc>
            </w:tr>
            <w:tr w:rsidR="00A40758" w:rsidRPr="00454B3A" w:rsidTr="009F71E7">
              <w:trPr>
                <w:trHeight w:val="882"/>
              </w:trPr>
              <w:tc>
                <w:tcPr>
                  <w:tcW w:w="5098" w:type="dxa"/>
                </w:tcPr>
                <w:p w:rsidR="00A40758" w:rsidRPr="00454B3A" w:rsidRDefault="00A40758" w:rsidP="009F71E7">
                  <w:pPr>
                    <w:keepNext/>
                    <w:spacing w:after="0" w:line="240" w:lineRule="auto"/>
                    <w:jc w:val="left"/>
                    <w:outlineLvl w:val="1"/>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ГПОАУ ЯО Ярославский педагогический колледж</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150029, г. Ярославль, </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ул. Маланова, д. 14</w:t>
                  </w:r>
                </w:p>
                <w:p w:rsidR="00A40758" w:rsidRPr="00454B3A" w:rsidRDefault="00A40758" w:rsidP="009F71E7">
                  <w:pPr>
                    <w:spacing w:after="0" w:line="240" w:lineRule="auto"/>
                    <w:jc w:val="left"/>
                    <w:rPr>
                      <w:rFonts w:ascii="Times New Roman" w:eastAsia="Times New Roman" w:hAnsi="Times New Roman" w:cs="Times New Roman"/>
                      <w:sz w:val="23"/>
                      <w:szCs w:val="23"/>
                    </w:rPr>
                  </w:pPr>
                </w:p>
              </w:tc>
              <w:tc>
                <w:tcPr>
                  <w:tcW w:w="4536" w:type="dxa"/>
                </w:tcPr>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w:t>
                  </w:r>
                </w:p>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Почтовый адрес:</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Тел/факс: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Эл. почта:</w:t>
                  </w:r>
                </w:p>
              </w:tc>
            </w:tr>
            <w:tr w:rsidR="00A40758" w:rsidRPr="00454B3A" w:rsidTr="009F71E7">
              <w:trPr>
                <w:trHeight w:val="883"/>
              </w:trPr>
              <w:tc>
                <w:tcPr>
                  <w:tcW w:w="5098" w:type="dxa"/>
                </w:tcPr>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ОГРН 1027600789017</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ИНН/КПП 7605009065/760401001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Департамент финансов ЯО (ГПОАУ ЯО Ярославский педагогический колледж),</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л/с 903080096 л/с 9036080098</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 Отделение Ярославль г. Ярославль</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р/с 40601810378883000001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БИК 047888001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ОКПО 03510575</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 78701000</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_____________/М.Е.Лавров</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ОГРН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 КПП</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р/с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БИК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ОКПО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ОКВЭД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r>
          </w:tbl>
          <w:p w:rsidR="00A40758" w:rsidRPr="00454B3A" w:rsidRDefault="00A40758" w:rsidP="009F71E7">
            <w:pPr>
              <w:spacing w:after="0" w:line="240" w:lineRule="auto"/>
              <w:jc w:val="left"/>
              <w:rPr>
                <w:rFonts w:ascii="Times New Roman" w:eastAsia="Times New Roman" w:hAnsi="Times New Roman" w:cs="Times New Roman"/>
                <w:sz w:val="23"/>
                <w:szCs w:val="23"/>
              </w:rPr>
            </w:pPr>
          </w:p>
        </w:tc>
      </w:tr>
    </w:tbl>
    <w:p w:rsidR="00A40758" w:rsidRDefault="00A40758" w:rsidP="00A40758">
      <w:pPr>
        <w:spacing w:after="0" w:line="240" w:lineRule="auto"/>
        <w:jc w:val="right"/>
        <w:rPr>
          <w:rFonts w:ascii="Times New Roman" w:eastAsia="Times New Roman" w:hAnsi="Times New Roman" w:cs="Times New Roman"/>
          <w:sz w:val="22"/>
          <w:szCs w:val="22"/>
        </w:rPr>
      </w:pPr>
    </w:p>
    <w:p w:rsidR="00A40758" w:rsidRPr="00454B3A" w:rsidRDefault="00A40758" w:rsidP="00A40758">
      <w:pPr>
        <w:jc w:val="right"/>
        <w:rPr>
          <w:rFonts w:ascii="Times New Roman" w:eastAsia="Times New Roman" w:hAnsi="Times New Roman" w:cs="Times New Roman"/>
          <w:sz w:val="24"/>
          <w:szCs w:val="24"/>
        </w:rPr>
      </w:pPr>
      <w:r>
        <w:rPr>
          <w:rFonts w:ascii="Times New Roman" w:eastAsia="Times New Roman" w:hAnsi="Times New Roman" w:cs="Times New Roman"/>
          <w:sz w:val="22"/>
          <w:szCs w:val="22"/>
        </w:rPr>
        <w:br w:type="page"/>
      </w:r>
      <w:r w:rsidRPr="00454B3A">
        <w:rPr>
          <w:rFonts w:ascii="Times New Roman" w:eastAsia="Times New Roman" w:hAnsi="Times New Roman" w:cs="Times New Roman"/>
          <w:sz w:val="24"/>
          <w:szCs w:val="24"/>
        </w:rPr>
        <w:t>Приложение № 1</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                                                                                к </w:t>
      </w:r>
      <w:r w:rsidR="00E73643">
        <w:rPr>
          <w:rFonts w:ascii="Times New Roman" w:eastAsia="Times New Roman" w:hAnsi="Times New Roman" w:cs="Times New Roman"/>
          <w:sz w:val="24"/>
          <w:szCs w:val="24"/>
        </w:rPr>
        <w:t>Контракту</w:t>
      </w:r>
      <w:r w:rsidRPr="00454B3A">
        <w:rPr>
          <w:rFonts w:ascii="Times New Roman" w:eastAsia="Times New Roman" w:hAnsi="Times New Roman" w:cs="Times New Roman"/>
          <w:sz w:val="24"/>
          <w:szCs w:val="24"/>
        </w:rPr>
        <w:t xml:space="preserve"> № ____ </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от «___» _______________ 201</w:t>
      </w:r>
      <w:r w:rsidR="0056597B">
        <w:rPr>
          <w:rFonts w:ascii="Times New Roman" w:eastAsia="Times New Roman" w:hAnsi="Times New Roman" w:cs="Times New Roman"/>
          <w:sz w:val="24"/>
          <w:szCs w:val="24"/>
        </w:rPr>
        <w:t>8</w:t>
      </w:r>
      <w:r w:rsidRPr="00454B3A">
        <w:rPr>
          <w:rFonts w:ascii="Times New Roman" w:eastAsia="Times New Roman" w:hAnsi="Times New Roman" w:cs="Times New Roman"/>
          <w:sz w:val="24"/>
          <w:szCs w:val="24"/>
        </w:rPr>
        <w:t xml:space="preserve">  года </w:t>
      </w: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Спецификация </w:t>
      </w:r>
    </w:p>
    <w:p w:rsidR="00A40758" w:rsidRPr="00454B3A" w:rsidRDefault="00A40758" w:rsidP="00A40758">
      <w:pPr>
        <w:spacing w:after="0" w:line="240" w:lineRule="auto"/>
        <w:jc w:val="center"/>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950"/>
        <w:gridCol w:w="1822"/>
        <w:gridCol w:w="1297"/>
        <w:gridCol w:w="936"/>
        <w:gridCol w:w="698"/>
        <w:gridCol w:w="1416"/>
      </w:tblGrid>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w:t>
            </w: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Наименование </w:t>
            </w: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w:t>
            </w: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Цена, руб.</w:t>
            </w: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Кол-во</w:t>
            </w: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Ед. изм.</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руб.  </w:t>
            </w: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rPr>
          <w:cantSplit/>
        </w:trPr>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8639" w:type="dxa"/>
            <w:gridSpan w:val="5"/>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Итого:</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bl>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160" w:line="240" w:lineRule="auto"/>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прописью: </w:t>
      </w: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A40758" w:rsidRPr="00454B3A" w:rsidTr="009F71E7">
        <w:trPr>
          <w:trHeight w:val="883"/>
        </w:trPr>
        <w:tc>
          <w:tcPr>
            <w:tcW w:w="5240"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_____________/М.Е.</w:t>
            </w:r>
            <w:bookmarkStart w:id="54" w:name="_GoBack"/>
            <w:bookmarkEnd w:id="54"/>
            <w:r w:rsidRPr="00454B3A">
              <w:rPr>
                <w:rFonts w:ascii="Times New Roman" w:eastAsia="Times New Roman" w:hAnsi="Times New Roman" w:cs="Times New Roman"/>
                <w:sz w:val="24"/>
                <w:szCs w:val="24"/>
              </w:rPr>
              <w:t>Лавров</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c>
          <w:tcPr>
            <w:tcW w:w="4394"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r>
    </w:tbl>
    <w:p w:rsidR="00F55750" w:rsidRPr="0006164B" w:rsidRDefault="00F55750" w:rsidP="00F252E7">
      <w:pPr>
        <w:tabs>
          <w:tab w:val="left" w:pos="6840"/>
        </w:tabs>
        <w:spacing w:after="0"/>
        <w:jc w:val="right"/>
        <w:rPr>
          <w:rFonts w:ascii="Times New Roman" w:hAnsi="Times New Roman" w:cs="Times New Roman"/>
          <w:sz w:val="22"/>
          <w:szCs w:val="22"/>
        </w:rPr>
      </w:pPr>
      <w:r w:rsidRPr="0006164B">
        <w:rPr>
          <w:rFonts w:ascii="Times New Roman" w:hAnsi="Times New Roman" w:cs="Times New Roman"/>
          <w:sz w:val="22"/>
          <w:szCs w:val="22"/>
        </w:rPr>
        <w:br w:type="page"/>
      </w:r>
    </w:p>
    <w:p w:rsidR="00F55750" w:rsidRPr="0006164B" w:rsidRDefault="00F55750" w:rsidP="00F252E7">
      <w:pPr>
        <w:tabs>
          <w:tab w:val="left" w:pos="6840"/>
        </w:tabs>
        <w:spacing w:after="0"/>
        <w:jc w:val="right"/>
        <w:rPr>
          <w:rFonts w:ascii="Times New Roman" w:hAnsi="Times New Roman" w:cs="Times New Roman"/>
          <w:sz w:val="22"/>
          <w:szCs w:val="22"/>
        </w:rPr>
        <w:sectPr w:rsidR="00F55750" w:rsidRPr="0006164B" w:rsidSect="00F55750">
          <w:pgSz w:w="11906" w:h="16838"/>
          <w:pgMar w:top="709" w:right="707" w:bottom="567" w:left="851" w:header="0" w:footer="720" w:gutter="0"/>
          <w:cols w:space="720"/>
          <w:titlePg/>
        </w:sectPr>
      </w:pPr>
    </w:p>
    <w:p w:rsidR="003A47D0" w:rsidRPr="0056597B" w:rsidRDefault="003A47D0" w:rsidP="0056597B">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5" w:name="_Toc429584622"/>
      <w:bookmarkEnd w:id="52"/>
      <w:r w:rsidRPr="0056597B">
        <w:rPr>
          <w:rFonts w:ascii="Times New Roman" w:eastAsia="Times New Roman" w:hAnsi="Times New Roman" w:cs="Times New Roman"/>
          <w:b/>
          <w:sz w:val="24"/>
          <w:szCs w:val="24"/>
          <w:lang w:eastAsia="en-US"/>
        </w:rPr>
        <w:t>Раздел 5. Обоснование начальной (максимальной) цены</w:t>
      </w:r>
      <w:bookmarkEnd w:id="55"/>
    </w:p>
    <w:p w:rsidR="0053743C" w:rsidRPr="0056597B" w:rsidRDefault="0053743C" w:rsidP="0056597B">
      <w:pPr>
        <w:spacing w:after="0" w:line="240" w:lineRule="auto"/>
        <w:rPr>
          <w:rFonts w:ascii="Times New Roman" w:eastAsia="Times New Roman" w:hAnsi="Times New Roman" w:cs="Times New Roman"/>
          <w:b/>
          <w:sz w:val="24"/>
          <w:szCs w:val="24"/>
          <w:lang w:eastAsia="en-US"/>
        </w:rPr>
      </w:pPr>
    </w:p>
    <w:bookmarkEnd w:id="4"/>
    <w:p w:rsidR="0056597B" w:rsidRPr="0056597B" w:rsidRDefault="0056597B" w:rsidP="0056597B">
      <w:pPr>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Расчет (обоснование)</w:t>
      </w:r>
      <w:r w:rsidR="00F763A4">
        <w:rPr>
          <w:rFonts w:ascii="Times New Roman" w:hAnsi="Times New Roman" w:cs="Times New Roman"/>
          <w:b/>
          <w:sz w:val="24"/>
          <w:szCs w:val="24"/>
        </w:rPr>
        <w:t xml:space="preserve"> начальной (максимальной) цены </w:t>
      </w:r>
      <w:r w:rsidRPr="0056597B">
        <w:rPr>
          <w:rFonts w:ascii="Times New Roman" w:hAnsi="Times New Roman" w:cs="Times New Roman"/>
          <w:b/>
          <w:sz w:val="24"/>
          <w:szCs w:val="24"/>
        </w:rPr>
        <w:t xml:space="preserve">контракта на поставку </w:t>
      </w:r>
      <w:r w:rsidR="003F04E5">
        <w:rPr>
          <w:rFonts w:ascii="Times New Roman" w:hAnsi="Times New Roman" w:cs="Times New Roman"/>
          <w:b/>
          <w:sz w:val="24"/>
          <w:szCs w:val="24"/>
        </w:rPr>
        <w:t>интерактивного пола</w:t>
      </w:r>
      <w:r w:rsidRPr="0056597B">
        <w:rPr>
          <w:rFonts w:ascii="Times New Roman" w:hAnsi="Times New Roman" w:cs="Times New Roman"/>
          <w:b/>
          <w:sz w:val="24"/>
          <w:szCs w:val="24"/>
        </w:rPr>
        <w:t xml:space="preserve"> для нужд ГПОАУ ЯО Ярославский педагогический колледж методом сопоставимых рыночных цен (анализ рынка)</w:t>
      </w:r>
    </w:p>
    <w:p w:rsidR="0056597B" w:rsidRPr="0056597B" w:rsidRDefault="0056597B" w:rsidP="0056597B">
      <w:pPr>
        <w:spacing w:after="0" w:line="240" w:lineRule="auto"/>
        <w:jc w:val="center"/>
        <w:rPr>
          <w:rFonts w:ascii="Times New Roman" w:hAnsi="Times New Roman" w:cs="Times New Roman"/>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559"/>
        <w:gridCol w:w="1558"/>
        <w:gridCol w:w="1276"/>
      </w:tblGrid>
      <w:tr w:rsidR="0056597B" w:rsidRPr="0056597B" w:rsidTr="00985A4B">
        <w:tc>
          <w:tcPr>
            <w:tcW w:w="568" w:type="dxa"/>
          </w:tcPr>
          <w:p w:rsidR="0056597B" w:rsidRPr="0056597B" w:rsidRDefault="0056597B" w:rsidP="0056597B">
            <w:pPr>
              <w:tabs>
                <w:tab w:val="left" w:pos="3443"/>
              </w:tabs>
              <w:spacing w:after="0" w:line="240" w:lineRule="auto"/>
              <w:rPr>
                <w:rFonts w:ascii="Times New Roman" w:hAnsi="Times New Roman" w:cs="Times New Roman"/>
                <w:sz w:val="24"/>
                <w:szCs w:val="24"/>
              </w:rPr>
            </w:pPr>
            <w:r w:rsidRPr="0056597B">
              <w:rPr>
                <w:rFonts w:ascii="Times New Roman" w:hAnsi="Times New Roman" w:cs="Times New Roman"/>
                <w:b/>
                <w:sz w:val="24"/>
                <w:szCs w:val="24"/>
              </w:rPr>
              <w:t>№ п/п</w:t>
            </w:r>
          </w:p>
        </w:tc>
        <w:tc>
          <w:tcPr>
            <w:tcW w:w="382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Наименование товара, характеристика товара</w:t>
            </w:r>
          </w:p>
        </w:tc>
        <w:tc>
          <w:tcPr>
            <w:tcW w:w="709"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Ед.</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изм.</w:t>
            </w:r>
          </w:p>
        </w:tc>
        <w:tc>
          <w:tcPr>
            <w:tcW w:w="992"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Кол-во /объем</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1</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2</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3</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56597B" w:rsidRPr="0056597B" w:rsidTr="00985A4B">
              <w:trPr>
                <w:trHeight w:val="2115"/>
                <w:tblCellSpacing w:w="0" w:type="dxa"/>
              </w:trPr>
              <w:tc>
                <w:tcPr>
                  <w:tcW w:w="1462"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1"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3"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95350" cy="466090"/>
                                </a:xfrm>
                                <a:prstGeom prst="rect">
                                  <a:avLst/>
                                </a:prstGeom>
                                <a:noFill/>
                                <a:ln>
                                  <a:noFill/>
                                </a:ln>
                              </pic:spPr>
                            </pic:pic>
                          </a:graphicData>
                        </a:graphic>
                      </wp:anchor>
                    </w:drawing>
                  </w:r>
                  <w:r w:rsidRPr="0056597B">
                    <w:rPr>
                      <w:rFonts w:ascii="Times New Roman" w:hAnsi="Times New Roman" w:cs="Times New Roman"/>
                      <w:color w:val="000000"/>
                      <w:sz w:val="24"/>
                      <w:szCs w:val="24"/>
                    </w:rPr>
                    <w:t>Среднее квадратичное отклонение, руб.</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558" w:type="dxa"/>
            <w:vAlign w:val="center"/>
          </w:tcPr>
          <w:tbl>
            <w:tblPr>
              <w:tblW w:w="1375" w:type="dxa"/>
              <w:tblCellSpacing w:w="0" w:type="dxa"/>
              <w:tblLayout w:type="fixed"/>
              <w:tblCellMar>
                <w:left w:w="0" w:type="dxa"/>
                <w:right w:w="0" w:type="dxa"/>
              </w:tblCellMar>
              <w:tblLook w:val="04A0"/>
            </w:tblPr>
            <w:tblGrid>
              <w:gridCol w:w="1375"/>
            </w:tblGrid>
            <w:tr w:rsidR="0056597B" w:rsidRPr="0056597B" w:rsidTr="00985A4B">
              <w:trPr>
                <w:trHeight w:val="2054"/>
                <w:tblCellSpacing w:w="0" w:type="dxa"/>
              </w:trPr>
              <w:tc>
                <w:tcPr>
                  <w:tcW w:w="1375"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5408"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4"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81050" cy="389890"/>
                                </a:xfrm>
                                <a:prstGeom prst="rect">
                                  <a:avLst/>
                                </a:prstGeom>
                                <a:noFill/>
                                <a:ln>
                                  <a:noFill/>
                                </a:ln>
                              </pic:spPr>
                            </pic:pic>
                          </a:graphicData>
                        </a:graphic>
                      </wp:anchor>
                    </w:drawing>
                  </w:r>
                  <w:r w:rsidRPr="0056597B">
                    <w:rPr>
                      <w:rFonts w:ascii="Times New Roman" w:hAnsi="Times New Roman" w:cs="Times New Roman"/>
                      <w:color w:val="000000"/>
                      <w:sz w:val="24"/>
                      <w:szCs w:val="24"/>
                    </w:rPr>
                    <w:t>Коэффициент вариации, %</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НМЦК в руб.</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1</w:t>
            </w:r>
          </w:p>
        </w:tc>
        <w:tc>
          <w:tcPr>
            <w:tcW w:w="3827" w:type="dxa"/>
            <w:vAlign w:val="center"/>
          </w:tcPr>
          <w:p w:rsidR="0056597B" w:rsidRPr="0056597B" w:rsidRDefault="003F04E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Интерактивный пол</w:t>
            </w:r>
          </w:p>
        </w:tc>
        <w:tc>
          <w:tcPr>
            <w:tcW w:w="709"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Шт.</w:t>
            </w:r>
          </w:p>
        </w:tc>
        <w:tc>
          <w:tcPr>
            <w:tcW w:w="992" w:type="dxa"/>
            <w:vAlign w:val="center"/>
          </w:tcPr>
          <w:p w:rsidR="0056597B" w:rsidRPr="0056597B" w:rsidRDefault="00506B0F" w:rsidP="003F04E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56597B" w:rsidRPr="0056597B" w:rsidRDefault="003F04E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600000,00</w:t>
            </w:r>
          </w:p>
        </w:tc>
        <w:tc>
          <w:tcPr>
            <w:tcW w:w="1417" w:type="dxa"/>
            <w:vAlign w:val="center"/>
          </w:tcPr>
          <w:p w:rsidR="0056597B" w:rsidRPr="0056597B" w:rsidRDefault="003F04E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370000,00</w:t>
            </w:r>
          </w:p>
        </w:tc>
        <w:tc>
          <w:tcPr>
            <w:tcW w:w="1418" w:type="dxa"/>
            <w:vAlign w:val="center"/>
          </w:tcPr>
          <w:p w:rsidR="0056597B" w:rsidRPr="0056597B" w:rsidRDefault="003F04E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480000</w:t>
            </w:r>
          </w:p>
        </w:tc>
        <w:tc>
          <w:tcPr>
            <w:tcW w:w="1276" w:type="dxa"/>
            <w:vAlign w:val="center"/>
          </w:tcPr>
          <w:p w:rsidR="0056597B" w:rsidRPr="0056597B" w:rsidRDefault="003F04E5"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483333,33</w:t>
            </w:r>
          </w:p>
        </w:tc>
        <w:tc>
          <w:tcPr>
            <w:tcW w:w="1559" w:type="dxa"/>
            <w:vAlign w:val="center"/>
          </w:tcPr>
          <w:p w:rsidR="0056597B" w:rsidRPr="0056597B" w:rsidRDefault="003F04E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115036,23</w:t>
            </w:r>
          </w:p>
        </w:tc>
        <w:tc>
          <w:tcPr>
            <w:tcW w:w="1558" w:type="dxa"/>
            <w:vAlign w:val="center"/>
          </w:tcPr>
          <w:p w:rsidR="0056597B" w:rsidRPr="0056597B" w:rsidRDefault="003F04E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23,80</w:t>
            </w:r>
          </w:p>
        </w:tc>
        <w:tc>
          <w:tcPr>
            <w:tcW w:w="1276" w:type="dxa"/>
            <w:vAlign w:val="center"/>
          </w:tcPr>
          <w:p w:rsidR="0056597B" w:rsidRPr="0056597B" w:rsidRDefault="003F04E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483333,33</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p>
        </w:tc>
        <w:tc>
          <w:tcPr>
            <w:tcW w:w="14174" w:type="dxa"/>
            <w:gridSpan w:val="9"/>
            <w:vAlign w:val="center"/>
          </w:tcPr>
          <w:p w:rsidR="0056597B" w:rsidRPr="0056597B" w:rsidRDefault="0056597B" w:rsidP="0056597B">
            <w:pPr>
              <w:tabs>
                <w:tab w:val="left" w:pos="3443"/>
              </w:tabs>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Итого:</w:t>
            </w:r>
          </w:p>
        </w:tc>
        <w:tc>
          <w:tcPr>
            <w:tcW w:w="1276" w:type="dxa"/>
            <w:vAlign w:val="center"/>
          </w:tcPr>
          <w:p w:rsidR="0056597B" w:rsidRPr="0056597B" w:rsidRDefault="003F04E5" w:rsidP="0056597B">
            <w:pPr>
              <w:tabs>
                <w:tab w:val="left" w:pos="34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483333,33</w:t>
            </w:r>
          </w:p>
        </w:tc>
      </w:tr>
    </w:tbl>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Начальник отдела </w:t>
      </w: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материально-технического </w:t>
      </w:r>
    </w:p>
    <w:p w:rsidR="00434200" w:rsidRDefault="0056597B" w:rsidP="0056597B">
      <w:pPr>
        <w:spacing w:after="0" w:line="240" w:lineRule="auto"/>
        <w:rPr>
          <w:spacing w:val="-4"/>
        </w:rPr>
      </w:pPr>
      <w:r w:rsidRPr="0056597B">
        <w:rPr>
          <w:rFonts w:ascii="Times New Roman" w:hAnsi="Times New Roman" w:cs="Times New Roman"/>
          <w:sz w:val="24"/>
          <w:szCs w:val="24"/>
        </w:rPr>
        <w:t>снабжения                                                                                                               Л.В. Густякова</w:t>
      </w:r>
    </w:p>
    <w:p w:rsidR="00434200" w:rsidRDefault="00434200" w:rsidP="00434200">
      <w:pPr>
        <w:adjustRightInd w:val="0"/>
        <w:jc w:val="center"/>
        <w:outlineLvl w:val="0"/>
        <w:rPr>
          <w:spacing w:val="-4"/>
        </w:rPr>
        <w:sectPr w:rsidR="00434200" w:rsidSect="008F555F">
          <w:headerReference w:type="even" r:id="rId15"/>
          <w:pgSz w:w="16838" w:h="11906" w:orient="landscape"/>
          <w:pgMar w:top="1134" w:right="1134" w:bottom="567" w:left="1134" w:header="709" w:footer="709" w:gutter="0"/>
          <w:pgNumType w:start="1"/>
          <w:cols w:space="708"/>
          <w:titlePg/>
          <w:docGrid w:linePitch="360"/>
        </w:sectPr>
      </w:pPr>
    </w:p>
    <w:p w:rsidR="008F555F" w:rsidRPr="008F555F" w:rsidRDefault="008F555F" w:rsidP="002E1AFC">
      <w:pPr>
        <w:numPr>
          <w:ilvl w:val="0"/>
          <w:numId w:val="13"/>
        </w:numPr>
        <w:adjustRightInd w:val="0"/>
        <w:jc w:val="center"/>
        <w:outlineLvl w:val="0"/>
        <w:rPr>
          <w:spacing w:val="-4"/>
        </w:rPr>
      </w:pPr>
    </w:p>
    <w:p w:rsidR="008F555F" w:rsidRPr="00EE427C" w:rsidRDefault="008F555F" w:rsidP="002E1AFC">
      <w:pPr>
        <w:numPr>
          <w:ilvl w:val="0"/>
          <w:numId w:val="13"/>
        </w:numPr>
        <w:adjustRightInd w:val="0"/>
        <w:jc w:val="center"/>
        <w:outlineLvl w:val="0"/>
        <w:rPr>
          <w:rFonts w:ascii="Times New Roman" w:hAnsi="Times New Roman" w:cs="Times New Roman"/>
          <w:spacing w:val="-4"/>
        </w:rPr>
      </w:pPr>
      <w:r w:rsidRPr="00EE427C">
        <w:rPr>
          <w:rFonts w:ascii="Times New Roman" w:hAnsi="Times New Roman" w:cs="Times New Roman"/>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8F555F" w:rsidRPr="00EE427C" w:rsidTr="00F55750">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rPr>
            </w:pPr>
            <w:r w:rsidRPr="00EE427C">
              <w:rPr>
                <w:rFonts w:ascii="Times New Roman" w:hAnsi="Times New Roman" w:cs="Times New Roman"/>
                <w:b/>
              </w:rPr>
              <w:t>№</w:t>
            </w:r>
            <w:r w:rsidRPr="00EE427C">
              <w:rPr>
                <w:rFonts w:ascii="Times New Roman" w:hAnsi="Times New Roman" w:cs="Times New Roman"/>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Сведения об участнике (заполняется  участником)</w:t>
            </w:r>
          </w:p>
        </w:tc>
      </w:tr>
      <w:tr w:rsidR="008F555F" w:rsidRPr="00EE427C" w:rsidTr="00571422">
        <w:trPr>
          <w:trHeight w:hRule="exact" w:val="1273"/>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1"/>
                <w:sz w:val="24"/>
                <w:szCs w:val="24"/>
              </w:rPr>
            </w:pPr>
            <w:r w:rsidRPr="00EE427C">
              <w:rPr>
                <w:rFonts w:ascii="Times New Roman" w:hAnsi="Times New Roman" w:cs="Times New Roman"/>
                <w:spacing w:val="-1"/>
                <w:sz w:val="24"/>
                <w:szCs w:val="24"/>
              </w:rPr>
              <w:t xml:space="preserve">Наименование участника закупки </w:t>
            </w:r>
          </w:p>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5"/>
                <w:sz w:val="24"/>
                <w:szCs w:val="24"/>
              </w:rPr>
            </w:pPr>
            <w:r w:rsidRPr="00EE427C">
              <w:rPr>
                <w:rFonts w:ascii="Times New Roman" w:hAnsi="Times New Roman" w:cs="Times New Roman"/>
                <w:spacing w:val="5"/>
                <w:sz w:val="24"/>
                <w:szCs w:val="24"/>
              </w:rPr>
              <w:t>Почтовый адрес</w:t>
            </w:r>
            <w:r w:rsidRPr="00EE427C">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8F555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6597B">
            <w:pPr>
              <w:jc w:val="center"/>
              <w:rPr>
                <w:rFonts w:ascii="Times New Roman" w:hAnsi="Times New Roman" w:cs="Times New Roman"/>
                <w:sz w:val="24"/>
                <w:szCs w:val="24"/>
              </w:rPr>
            </w:pPr>
            <w:r w:rsidRPr="00EE427C">
              <w:rPr>
                <w:rFonts w:ascii="Times New Roman" w:hAnsi="Times New Roman" w:cs="Times New Roman"/>
                <w:sz w:val="24"/>
                <w:szCs w:val="24"/>
              </w:rPr>
              <w:t>ИНН</w:t>
            </w:r>
            <w:r w:rsidR="0056597B">
              <w:rPr>
                <w:rFonts w:ascii="Times New Roman" w:hAnsi="Times New Roman" w:cs="Times New Roman"/>
                <w:sz w:val="24"/>
                <w:szCs w:val="24"/>
              </w:rPr>
              <w:t>, КПП, ОГРН, ОКПО, ОКОПФ, ОКТМО, ОКВЭД 2 у</w:t>
            </w:r>
            <w:r w:rsidRPr="00EE427C">
              <w:rPr>
                <w:rFonts w:ascii="Times New Roman" w:hAnsi="Times New Roman" w:cs="Times New Roman"/>
                <w:sz w:val="24"/>
                <w:szCs w:val="24"/>
              </w:rPr>
              <w:t>частника закупки,</w:t>
            </w:r>
            <w:r w:rsidRPr="00EE427C">
              <w:rPr>
                <w:rFonts w:ascii="Times New Roman" w:hAnsi="Times New Roman" w:cs="Times New Roman"/>
                <w:color w:val="484848"/>
                <w:sz w:val="24"/>
                <w:szCs w:val="24"/>
              </w:rPr>
              <w:t xml:space="preserve"> </w:t>
            </w:r>
            <w:r w:rsidRPr="00EE427C">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3"/>
                <w:sz w:val="24"/>
                <w:szCs w:val="24"/>
              </w:rPr>
            </w:pPr>
            <w:r w:rsidRPr="00EE427C">
              <w:rPr>
                <w:rFonts w:ascii="Times New Roman" w:hAnsi="Times New Roman" w:cs="Times New Roman"/>
                <w:spacing w:val="3"/>
                <w:sz w:val="24"/>
                <w:szCs w:val="24"/>
              </w:rPr>
              <w:t>Номера контактных телефонов и факса (с указанием кода),</w:t>
            </w:r>
            <w:r w:rsidRPr="00EE427C">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z w:val="24"/>
                <w:szCs w:val="24"/>
              </w:rPr>
              <w:t xml:space="preserve">ИНН учредителя </w:t>
            </w:r>
            <w:r w:rsidR="00571422">
              <w:rPr>
                <w:rFonts w:ascii="Times New Roman" w:hAnsi="Times New Roman" w:cs="Times New Roman"/>
                <w:sz w:val="24"/>
                <w:szCs w:val="24"/>
              </w:rPr>
              <w:t>(учредителей</w:t>
            </w:r>
            <w:r w:rsidR="00E73643">
              <w:rPr>
                <w:rFonts w:ascii="Times New Roman" w:hAnsi="Times New Roman" w:cs="Times New Roman"/>
                <w:sz w:val="24"/>
                <w:szCs w:val="24"/>
              </w:rPr>
              <w:t xml:space="preserve"> если есть</w:t>
            </w:r>
            <w:r w:rsidR="00571422">
              <w:rPr>
                <w:rFonts w:ascii="Times New Roman" w:hAnsi="Times New Roman" w:cs="Times New Roman"/>
                <w:sz w:val="24"/>
                <w:szCs w:val="24"/>
              </w:rPr>
              <w:t>)</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bl>
    <w:p w:rsidR="008F555F" w:rsidRPr="00EE427C" w:rsidRDefault="008F555F" w:rsidP="002E1AFC">
      <w:pPr>
        <w:numPr>
          <w:ilvl w:val="0"/>
          <w:numId w:val="13"/>
        </w:numPr>
        <w:adjustRightInd w:val="0"/>
        <w:jc w:val="center"/>
        <w:outlineLvl w:val="0"/>
        <w:rPr>
          <w:rFonts w:ascii="Times New Roman" w:hAnsi="Times New Roman" w:cs="Times New Roman"/>
          <w:spacing w:val="-4"/>
        </w:rPr>
      </w:pPr>
    </w:p>
    <w:p w:rsidR="008F555F" w:rsidRPr="00EE427C" w:rsidRDefault="008F555F" w:rsidP="002E1AFC">
      <w:pPr>
        <w:numPr>
          <w:ilvl w:val="0"/>
          <w:numId w:val="13"/>
        </w:numPr>
        <w:ind w:firstLine="567"/>
        <w:jc w:val="left"/>
        <w:rPr>
          <w:rFonts w:ascii="Times New Roman" w:hAnsi="Times New Roman" w:cs="Times New Roman"/>
        </w:rPr>
      </w:pPr>
    </w:p>
    <w:p w:rsidR="008F555F" w:rsidRPr="00EE427C" w:rsidRDefault="008F555F" w:rsidP="008F555F">
      <w:pPr>
        <w:ind w:firstLine="709"/>
        <w:rPr>
          <w:rFonts w:ascii="Times New Roman" w:hAnsi="Times New Roman" w:cs="Times New Roman"/>
          <w:snapToGrid w:val="0"/>
          <w:sz w:val="24"/>
          <w:szCs w:val="24"/>
        </w:rPr>
      </w:pPr>
      <w:r w:rsidRPr="00EE427C">
        <w:rPr>
          <w:rFonts w:ascii="Times New Roman" w:hAnsi="Times New Roman" w:cs="Times New Roman"/>
          <w:i/>
        </w:rPr>
        <w:t xml:space="preserve">Должность </w:t>
      </w:r>
      <w:r w:rsidRPr="00EE427C">
        <w:rPr>
          <w:rFonts w:ascii="Times New Roman" w:hAnsi="Times New Roman" w:cs="Times New Roman"/>
          <w:i/>
        </w:rPr>
        <w:tab/>
        <w:t xml:space="preserve">                                    </w:t>
      </w:r>
      <w:r w:rsidRPr="00EE427C">
        <w:rPr>
          <w:rFonts w:ascii="Times New Roman" w:hAnsi="Times New Roman" w:cs="Times New Roman"/>
          <w:i/>
        </w:rPr>
        <w:tab/>
      </w:r>
      <w:r w:rsidRPr="00EE427C">
        <w:rPr>
          <w:rFonts w:ascii="Times New Roman" w:hAnsi="Times New Roman" w:cs="Times New Roman"/>
          <w:i/>
        </w:rPr>
        <w:tab/>
      </w:r>
      <w:r w:rsidRPr="00EE427C">
        <w:rPr>
          <w:rFonts w:ascii="Times New Roman" w:hAnsi="Times New Roman" w:cs="Times New Roman"/>
          <w:i/>
        </w:rPr>
        <w:tab/>
        <w:t>расшифровка подписи</w:t>
      </w:r>
    </w:p>
    <w:p w:rsidR="008F555F" w:rsidRPr="005C39F6" w:rsidRDefault="008F555F" w:rsidP="008F555F">
      <w:pPr>
        <w:ind w:firstLine="709"/>
        <w:rPr>
          <w:snapToGrid w:val="0"/>
          <w:sz w:val="24"/>
          <w:szCs w:val="24"/>
        </w:rPr>
      </w:pPr>
    </w:p>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8F555F">
      <w:pgSz w:w="11906" w:h="16838"/>
      <w:pgMar w:top="1134" w:right="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596" w:rsidRDefault="00792596">
      <w:pPr>
        <w:spacing w:after="0" w:line="240" w:lineRule="auto"/>
      </w:pPr>
      <w:r>
        <w:separator/>
      </w:r>
    </w:p>
  </w:endnote>
  <w:endnote w:type="continuationSeparator" w:id="1">
    <w:p w:rsidR="00792596" w:rsidRDefault="00792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596" w:rsidRDefault="00792596">
      <w:pPr>
        <w:spacing w:after="0" w:line="240" w:lineRule="auto"/>
      </w:pPr>
      <w:r>
        <w:separator/>
      </w:r>
    </w:p>
  </w:footnote>
  <w:footnote w:type="continuationSeparator" w:id="1">
    <w:p w:rsidR="00792596" w:rsidRDefault="007925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70" w:rsidRDefault="00015B6A" w:rsidP="00F866B8">
    <w:pPr>
      <w:pStyle w:val="ab"/>
      <w:framePr w:wrap="around" w:vAnchor="text" w:hAnchor="margin" w:xAlign="center" w:y="1"/>
      <w:rPr>
        <w:rStyle w:val="af2"/>
      </w:rPr>
    </w:pPr>
    <w:r>
      <w:rPr>
        <w:rStyle w:val="af2"/>
      </w:rPr>
      <w:fldChar w:fldCharType="begin"/>
    </w:r>
    <w:r w:rsidR="009D2C70">
      <w:rPr>
        <w:rStyle w:val="af2"/>
      </w:rPr>
      <w:instrText xml:space="preserve">PAGE  </w:instrText>
    </w:r>
    <w:r>
      <w:rPr>
        <w:rStyle w:val="af2"/>
      </w:rPr>
      <w:fldChar w:fldCharType="end"/>
    </w:r>
  </w:p>
  <w:p w:rsidR="009D2C70" w:rsidRDefault="009D2C7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627708"/>
    <w:multiLevelType w:val="hybridMultilevel"/>
    <w:tmpl w:val="9AA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1BEA048E"/>
    <w:multiLevelType w:val="hybridMultilevel"/>
    <w:tmpl w:val="C0BE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8">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4">
    <w:nsid w:val="3DBF76BC"/>
    <w:multiLevelType w:val="hybridMultilevel"/>
    <w:tmpl w:val="FA448F34"/>
    <w:lvl w:ilvl="0" w:tplc="55AE4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1E1278"/>
    <w:multiLevelType w:val="hybridMultilevel"/>
    <w:tmpl w:val="74B6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B12131D"/>
    <w:multiLevelType w:val="multilevel"/>
    <w:tmpl w:val="E35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3">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4"/>
  </w:num>
  <w:num w:numId="3">
    <w:abstractNumId w:val="5"/>
  </w:num>
  <w:num w:numId="4">
    <w:abstractNumId w:val="17"/>
  </w:num>
  <w:num w:numId="5">
    <w:abstractNumId w:val="22"/>
  </w:num>
  <w:num w:numId="6">
    <w:abstractNumId w:val="26"/>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num>
  <w:num w:numId="12">
    <w:abstractNumId w:val="15"/>
  </w:num>
  <w:num w:numId="13">
    <w:abstractNumId w:val="24"/>
  </w:num>
  <w:num w:numId="14">
    <w:abstractNumId w:val="7"/>
  </w:num>
  <w:num w:numId="15">
    <w:abstractNumId w:val="9"/>
  </w:num>
  <w:num w:numId="16">
    <w:abstractNumId w:val="12"/>
  </w:num>
  <w:num w:numId="17">
    <w:abstractNumId w:val="19"/>
  </w:num>
  <w:num w:numId="18">
    <w:abstractNumId w:val="14"/>
  </w:num>
  <w:num w:numId="19">
    <w:abstractNumId w:val="21"/>
  </w:num>
  <w:num w:numId="20">
    <w:abstractNumId w:val="11"/>
  </w:num>
  <w:num w:numId="21">
    <w:abstractNumId w:val="20"/>
  </w:num>
  <w:num w:numId="22">
    <w:abstractNumId w:val="25"/>
  </w:num>
  <w:num w:numId="23">
    <w:abstractNumId w:val="16"/>
  </w:num>
  <w:num w:numId="24">
    <w:abstractNumId w:val="6"/>
  </w:num>
  <w:num w:numId="25">
    <w:abstractNumId w:val="1"/>
  </w:num>
  <w:num w:numId="26">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FELayout/>
  </w:compat>
  <w:rsids>
    <w:rsidRoot w:val="00B82128"/>
    <w:rsid w:val="00012D5D"/>
    <w:rsid w:val="00015B6A"/>
    <w:rsid w:val="00033330"/>
    <w:rsid w:val="00042A4C"/>
    <w:rsid w:val="000441E1"/>
    <w:rsid w:val="0005424D"/>
    <w:rsid w:val="00055579"/>
    <w:rsid w:val="0006075B"/>
    <w:rsid w:val="0006164B"/>
    <w:rsid w:val="000660E5"/>
    <w:rsid w:val="00071B08"/>
    <w:rsid w:val="00072AD9"/>
    <w:rsid w:val="00074AD0"/>
    <w:rsid w:val="000A04CD"/>
    <w:rsid w:val="000A28D8"/>
    <w:rsid w:val="000B0DA9"/>
    <w:rsid w:val="000B2D32"/>
    <w:rsid w:val="000B3DC2"/>
    <w:rsid w:val="000B6BA2"/>
    <w:rsid w:val="000B734D"/>
    <w:rsid w:val="000C4E73"/>
    <w:rsid w:val="000D1080"/>
    <w:rsid w:val="000D59A7"/>
    <w:rsid w:val="000E02AB"/>
    <w:rsid w:val="000E4FAB"/>
    <w:rsid w:val="000F6497"/>
    <w:rsid w:val="00100B8E"/>
    <w:rsid w:val="00113281"/>
    <w:rsid w:val="0011767D"/>
    <w:rsid w:val="00121820"/>
    <w:rsid w:val="00121A4B"/>
    <w:rsid w:val="001220DE"/>
    <w:rsid w:val="0012539B"/>
    <w:rsid w:val="00125A15"/>
    <w:rsid w:val="00127A51"/>
    <w:rsid w:val="00127A5A"/>
    <w:rsid w:val="001362D7"/>
    <w:rsid w:val="0014777A"/>
    <w:rsid w:val="0015083A"/>
    <w:rsid w:val="001524BF"/>
    <w:rsid w:val="00155AB2"/>
    <w:rsid w:val="00164DC8"/>
    <w:rsid w:val="00166C41"/>
    <w:rsid w:val="001676F8"/>
    <w:rsid w:val="00173A2C"/>
    <w:rsid w:val="001864AC"/>
    <w:rsid w:val="001919BE"/>
    <w:rsid w:val="00194C42"/>
    <w:rsid w:val="001967DF"/>
    <w:rsid w:val="001A4838"/>
    <w:rsid w:val="001A5B5F"/>
    <w:rsid w:val="001A60B5"/>
    <w:rsid w:val="001A6985"/>
    <w:rsid w:val="001B091C"/>
    <w:rsid w:val="001B15BD"/>
    <w:rsid w:val="001B742E"/>
    <w:rsid w:val="001C0E0C"/>
    <w:rsid w:val="001C1ED5"/>
    <w:rsid w:val="001D04B3"/>
    <w:rsid w:val="001D0A68"/>
    <w:rsid w:val="001D3046"/>
    <w:rsid w:val="001F0C6F"/>
    <w:rsid w:val="001F2E6A"/>
    <w:rsid w:val="001F5369"/>
    <w:rsid w:val="001F583D"/>
    <w:rsid w:val="001F5E44"/>
    <w:rsid w:val="00200A2F"/>
    <w:rsid w:val="00207965"/>
    <w:rsid w:val="00210435"/>
    <w:rsid w:val="0021100C"/>
    <w:rsid w:val="002167A7"/>
    <w:rsid w:val="00224D84"/>
    <w:rsid w:val="00224EAD"/>
    <w:rsid w:val="00226A8F"/>
    <w:rsid w:val="00236C52"/>
    <w:rsid w:val="002402B0"/>
    <w:rsid w:val="00243898"/>
    <w:rsid w:val="002476D3"/>
    <w:rsid w:val="00257D7F"/>
    <w:rsid w:val="00264D3C"/>
    <w:rsid w:val="00266E84"/>
    <w:rsid w:val="00271629"/>
    <w:rsid w:val="002733A2"/>
    <w:rsid w:val="0027387F"/>
    <w:rsid w:val="00283A65"/>
    <w:rsid w:val="00292848"/>
    <w:rsid w:val="002B49F4"/>
    <w:rsid w:val="002C30EA"/>
    <w:rsid w:val="002C72AD"/>
    <w:rsid w:val="002D0683"/>
    <w:rsid w:val="002D499A"/>
    <w:rsid w:val="002E0031"/>
    <w:rsid w:val="002E1621"/>
    <w:rsid w:val="002E1AFC"/>
    <w:rsid w:val="002F13A3"/>
    <w:rsid w:val="002F1A08"/>
    <w:rsid w:val="0030661A"/>
    <w:rsid w:val="00317E0F"/>
    <w:rsid w:val="003220D9"/>
    <w:rsid w:val="00332571"/>
    <w:rsid w:val="00336FDE"/>
    <w:rsid w:val="00343758"/>
    <w:rsid w:val="00360368"/>
    <w:rsid w:val="003631E2"/>
    <w:rsid w:val="0036662C"/>
    <w:rsid w:val="00372715"/>
    <w:rsid w:val="00373F8F"/>
    <w:rsid w:val="00381C16"/>
    <w:rsid w:val="00381E6E"/>
    <w:rsid w:val="00390EA5"/>
    <w:rsid w:val="003A0EAF"/>
    <w:rsid w:val="003A3C36"/>
    <w:rsid w:val="003A47D0"/>
    <w:rsid w:val="003C6952"/>
    <w:rsid w:val="003D622B"/>
    <w:rsid w:val="003E335D"/>
    <w:rsid w:val="003E68D0"/>
    <w:rsid w:val="003F04E5"/>
    <w:rsid w:val="003F7CF4"/>
    <w:rsid w:val="00403734"/>
    <w:rsid w:val="0042469A"/>
    <w:rsid w:val="00430A4E"/>
    <w:rsid w:val="00434200"/>
    <w:rsid w:val="0043444F"/>
    <w:rsid w:val="00450B58"/>
    <w:rsid w:val="004525FD"/>
    <w:rsid w:val="00454B3A"/>
    <w:rsid w:val="00456611"/>
    <w:rsid w:val="00462439"/>
    <w:rsid w:val="004676E1"/>
    <w:rsid w:val="00473B38"/>
    <w:rsid w:val="00474380"/>
    <w:rsid w:val="004767F9"/>
    <w:rsid w:val="00487B6D"/>
    <w:rsid w:val="004A141D"/>
    <w:rsid w:val="004B5273"/>
    <w:rsid w:val="004C24DD"/>
    <w:rsid w:val="004D2109"/>
    <w:rsid w:val="004E03FD"/>
    <w:rsid w:val="004E5091"/>
    <w:rsid w:val="00504DF6"/>
    <w:rsid w:val="00506B0F"/>
    <w:rsid w:val="00513E66"/>
    <w:rsid w:val="005224CA"/>
    <w:rsid w:val="00534556"/>
    <w:rsid w:val="0053743C"/>
    <w:rsid w:val="00540838"/>
    <w:rsid w:val="00540C5C"/>
    <w:rsid w:val="00541562"/>
    <w:rsid w:val="00544B47"/>
    <w:rsid w:val="00553DC2"/>
    <w:rsid w:val="005558DF"/>
    <w:rsid w:val="005644BB"/>
    <w:rsid w:val="0056597B"/>
    <w:rsid w:val="00571422"/>
    <w:rsid w:val="005836DC"/>
    <w:rsid w:val="005904C5"/>
    <w:rsid w:val="005B0D23"/>
    <w:rsid w:val="005B3861"/>
    <w:rsid w:val="005B4908"/>
    <w:rsid w:val="005C049D"/>
    <w:rsid w:val="005C2403"/>
    <w:rsid w:val="005D0AEB"/>
    <w:rsid w:val="005F33E8"/>
    <w:rsid w:val="005F4559"/>
    <w:rsid w:val="006060B3"/>
    <w:rsid w:val="00630B7D"/>
    <w:rsid w:val="00635061"/>
    <w:rsid w:val="006417AE"/>
    <w:rsid w:val="00642B19"/>
    <w:rsid w:val="00670935"/>
    <w:rsid w:val="00670BA3"/>
    <w:rsid w:val="0067125B"/>
    <w:rsid w:val="0067445C"/>
    <w:rsid w:val="00684F10"/>
    <w:rsid w:val="00692BE1"/>
    <w:rsid w:val="0069357F"/>
    <w:rsid w:val="006956AB"/>
    <w:rsid w:val="00696963"/>
    <w:rsid w:val="006A2B03"/>
    <w:rsid w:val="006B6712"/>
    <w:rsid w:val="006B6B48"/>
    <w:rsid w:val="006C575A"/>
    <w:rsid w:val="006D19E1"/>
    <w:rsid w:val="006E073E"/>
    <w:rsid w:val="006E4C86"/>
    <w:rsid w:val="006F35C2"/>
    <w:rsid w:val="00707443"/>
    <w:rsid w:val="00714284"/>
    <w:rsid w:val="007172F4"/>
    <w:rsid w:val="0072669E"/>
    <w:rsid w:val="00730A09"/>
    <w:rsid w:val="00731315"/>
    <w:rsid w:val="00735E12"/>
    <w:rsid w:val="00736F6C"/>
    <w:rsid w:val="00743FFB"/>
    <w:rsid w:val="00774414"/>
    <w:rsid w:val="00791274"/>
    <w:rsid w:val="00791519"/>
    <w:rsid w:val="00792596"/>
    <w:rsid w:val="00794DCD"/>
    <w:rsid w:val="007A1DFD"/>
    <w:rsid w:val="007A481A"/>
    <w:rsid w:val="007A66E8"/>
    <w:rsid w:val="007C6A02"/>
    <w:rsid w:val="007D0BB9"/>
    <w:rsid w:val="007F7955"/>
    <w:rsid w:val="00805232"/>
    <w:rsid w:val="00825D23"/>
    <w:rsid w:val="00835F1E"/>
    <w:rsid w:val="00841CDE"/>
    <w:rsid w:val="00844425"/>
    <w:rsid w:val="00844A53"/>
    <w:rsid w:val="0085205D"/>
    <w:rsid w:val="008626C2"/>
    <w:rsid w:val="00881BB7"/>
    <w:rsid w:val="00883131"/>
    <w:rsid w:val="008916A6"/>
    <w:rsid w:val="00894934"/>
    <w:rsid w:val="00896C07"/>
    <w:rsid w:val="008B105B"/>
    <w:rsid w:val="008B6764"/>
    <w:rsid w:val="008C6425"/>
    <w:rsid w:val="008D1918"/>
    <w:rsid w:val="008D4F6F"/>
    <w:rsid w:val="008D57B1"/>
    <w:rsid w:val="008E6026"/>
    <w:rsid w:val="008F555F"/>
    <w:rsid w:val="00904CB9"/>
    <w:rsid w:val="009209A0"/>
    <w:rsid w:val="00920F75"/>
    <w:rsid w:val="00924408"/>
    <w:rsid w:val="009308EA"/>
    <w:rsid w:val="00930CAA"/>
    <w:rsid w:val="00936C73"/>
    <w:rsid w:val="00942228"/>
    <w:rsid w:val="009453FD"/>
    <w:rsid w:val="00956FBD"/>
    <w:rsid w:val="009703DA"/>
    <w:rsid w:val="00985A4B"/>
    <w:rsid w:val="00987C4F"/>
    <w:rsid w:val="00987C65"/>
    <w:rsid w:val="00994D70"/>
    <w:rsid w:val="009A2FE6"/>
    <w:rsid w:val="009A3ADF"/>
    <w:rsid w:val="009B40FE"/>
    <w:rsid w:val="009B5B50"/>
    <w:rsid w:val="009B619B"/>
    <w:rsid w:val="009C024A"/>
    <w:rsid w:val="009C0FF8"/>
    <w:rsid w:val="009C1E62"/>
    <w:rsid w:val="009C57D6"/>
    <w:rsid w:val="009C6146"/>
    <w:rsid w:val="009D027A"/>
    <w:rsid w:val="009D1695"/>
    <w:rsid w:val="009D2C70"/>
    <w:rsid w:val="009D3DBE"/>
    <w:rsid w:val="009E3C22"/>
    <w:rsid w:val="009F1364"/>
    <w:rsid w:val="009F71E7"/>
    <w:rsid w:val="009F79D9"/>
    <w:rsid w:val="00A03E5F"/>
    <w:rsid w:val="00A0532A"/>
    <w:rsid w:val="00A05F39"/>
    <w:rsid w:val="00A10CAE"/>
    <w:rsid w:val="00A131CE"/>
    <w:rsid w:val="00A14D0D"/>
    <w:rsid w:val="00A27476"/>
    <w:rsid w:val="00A303B6"/>
    <w:rsid w:val="00A330E1"/>
    <w:rsid w:val="00A40758"/>
    <w:rsid w:val="00A40D0A"/>
    <w:rsid w:val="00A45C72"/>
    <w:rsid w:val="00A47458"/>
    <w:rsid w:val="00A51EBD"/>
    <w:rsid w:val="00A565B9"/>
    <w:rsid w:val="00A574D0"/>
    <w:rsid w:val="00A61727"/>
    <w:rsid w:val="00A743E3"/>
    <w:rsid w:val="00A92130"/>
    <w:rsid w:val="00AA3E4E"/>
    <w:rsid w:val="00AB28B6"/>
    <w:rsid w:val="00AC4302"/>
    <w:rsid w:val="00AD15EE"/>
    <w:rsid w:val="00AD2B3C"/>
    <w:rsid w:val="00AF1A27"/>
    <w:rsid w:val="00B03713"/>
    <w:rsid w:val="00B05636"/>
    <w:rsid w:val="00B17178"/>
    <w:rsid w:val="00B20408"/>
    <w:rsid w:val="00B20BF4"/>
    <w:rsid w:val="00B23F8F"/>
    <w:rsid w:val="00B24DA7"/>
    <w:rsid w:val="00B321B4"/>
    <w:rsid w:val="00B3728E"/>
    <w:rsid w:val="00B37517"/>
    <w:rsid w:val="00B37607"/>
    <w:rsid w:val="00B37CBB"/>
    <w:rsid w:val="00B510BB"/>
    <w:rsid w:val="00B57EDB"/>
    <w:rsid w:val="00B71F5E"/>
    <w:rsid w:val="00B75395"/>
    <w:rsid w:val="00B82128"/>
    <w:rsid w:val="00B91DB9"/>
    <w:rsid w:val="00B93E00"/>
    <w:rsid w:val="00B94906"/>
    <w:rsid w:val="00BB3527"/>
    <w:rsid w:val="00BC54FE"/>
    <w:rsid w:val="00BD6167"/>
    <w:rsid w:val="00BD7C4F"/>
    <w:rsid w:val="00BE18E5"/>
    <w:rsid w:val="00BF1141"/>
    <w:rsid w:val="00BF5E07"/>
    <w:rsid w:val="00BF7E82"/>
    <w:rsid w:val="00C00A65"/>
    <w:rsid w:val="00C02D2A"/>
    <w:rsid w:val="00C05A3D"/>
    <w:rsid w:val="00C10692"/>
    <w:rsid w:val="00C13EF6"/>
    <w:rsid w:val="00C14661"/>
    <w:rsid w:val="00C1488C"/>
    <w:rsid w:val="00C15EBE"/>
    <w:rsid w:val="00C16C6E"/>
    <w:rsid w:val="00C26ED7"/>
    <w:rsid w:val="00C307A3"/>
    <w:rsid w:val="00C319D7"/>
    <w:rsid w:val="00C32650"/>
    <w:rsid w:val="00C463A7"/>
    <w:rsid w:val="00C4732F"/>
    <w:rsid w:val="00C55D7D"/>
    <w:rsid w:val="00C60CB4"/>
    <w:rsid w:val="00C61554"/>
    <w:rsid w:val="00C61A4C"/>
    <w:rsid w:val="00C71322"/>
    <w:rsid w:val="00C720E9"/>
    <w:rsid w:val="00C77253"/>
    <w:rsid w:val="00C81C78"/>
    <w:rsid w:val="00C90314"/>
    <w:rsid w:val="00C92043"/>
    <w:rsid w:val="00C97B5E"/>
    <w:rsid w:val="00CA2A42"/>
    <w:rsid w:val="00CA3876"/>
    <w:rsid w:val="00CB3BFF"/>
    <w:rsid w:val="00CB4CE9"/>
    <w:rsid w:val="00CC0350"/>
    <w:rsid w:val="00CC35C3"/>
    <w:rsid w:val="00CC3D30"/>
    <w:rsid w:val="00CD03F5"/>
    <w:rsid w:val="00CD4726"/>
    <w:rsid w:val="00CD50D2"/>
    <w:rsid w:val="00CE2475"/>
    <w:rsid w:val="00D050DE"/>
    <w:rsid w:val="00D10E7E"/>
    <w:rsid w:val="00D145E8"/>
    <w:rsid w:val="00D147D5"/>
    <w:rsid w:val="00D25DB3"/>
    <w:rsid w:val="00D2601C"/>
    <w:rsid w:val="00D33B70"/>
    <w:rsid w:val="00D37F22"/>
    <w:rsid w:val="00D45A0E"/>
    <w:rsid w:val="00D52F9D"/>
    <w:rsid w:val="00D606B1"/>
    <w:rsid w:val="00D76608"/>
    <w:rsid w:val="00D81F01"/>
    <w:rsid w:val="00D82B70"/>
    <w:rsid w:val="00D90966"/>
    <w:rsid w:val="00D9416C"/>
    <w:rsid w:val="00D96C22"/>
    <w:rsid w:val="00D96ED9"/>
    <w:rsid w:val="00DA21CA"/>
    <w:rsid w:val="00DB214A"/>
    <w:rsid w:val="00DB2644"/>
    <w:rsid w:val="00DB6656"/>
    <w:rsid w:val="00DC2460"/>
    <w:rsid w:val="00DC630F"/>
    <w:rsid w:val="00DC7B2D"/>
    <w:rsid w:val="00DD682B"/>
    <w:rsid w:val="00DF439A"/>
    <w:rsid w:val="00E03E9E"/>
    <w:rsid w:val="00E06931"/>
    <w:rsid w:val="00E10829"/>
    <w:rsid w:val="00E11C36"/>
    <w:rsid w:val="00E128A7"/>
    <w:rsid w:val="00E2313C"/>
    <w:rsid w:val="00E30ABE"/>
    <w:rsid w:val="00E407D3"/>
    <w:rsid w:val="00E505B6"/>
    <w:rsid w:val="00E53E8F"/>
    <w:rsid w:val="00E54946"/>
    <w:rsid w:val="00E56383"/>
    <w:rsid w:val="00E61132"/>
    <w:rsid w:val="00E636EC"/>
    <w:rsid w:val="00E70F5B"/>
    <w:rsid w:val="00E73643"/>
    <w:rsid w:val="00E75ADD"/>
    <w:rsid w:val="00E76001"/>
    <w:rsid w:val="00E760BB"/>
    <w:rsid w:val="00E81D16"/>
    <w:rsid w:val="00E85617"/>
    <w:rsid w:val="00E85A64"/>
    <w:rsid w:val="00EA01EA"/>
    <w:rsid w:val="00EA68E4"/>
    <w:rsid w:val="00EA78D9"/>
    <w:rsid w:val="00EB0D34"/>
    <w:rsid w:val="00EB47E2"/>
    <w:rsid w:val="00EB7A32"/>
    <w:rsid w:val="00EC469C"/>
    <w:rsid w:val="00EE427C"/>
    <w:rsid w:val="00EE629F"/>
    <w:rsid w:val="00EF25E3"/>
    <w:rsid w:val="00F00250"/>
    <w:rsid w:val="00F02217"/>
    <w:rsid w:val="00F07A2F"/>
    <w:rsid w:val="00F17517"/>
    <w:rsid w:val="00F252E7"/>
    <w:rsid w:val="00F35F83"/>
    <w:rsid w:val="00F42140"/>
    <w:rsid w:val="00F4467C"/>
    <w:rsid w:val="00F46801"/>
    <w:rsid w:val="00F51087"/>
    <w:rsid w:val="00F55750"/>
    <w:rsid w:val="00F74A1F"/>
    <w:rsid w:val="00F763A4"/>
    <w:rsid w:val="00F82595"/>
    <w:rsid w:val="00F866B8"/>
    <w:rsid w:val="00F937C8"/>
    <w:rsid w:val="00FA0635"/>
    <w:rsid w:val="00FA281F"/>
    <w:rsid w:val="00FA3563"/>
    <w:rsid w:val="00FA4737"/>
    <w:rsid w:val="00FA7955"/>
    <w:rsid w:val="00FE5455"/>
    <w:rsid w:val="00FF0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uiPriority w:val="39"/>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 w:type="paragraph" w:styleId="affff5">
    <w:name w:val="Block Text"/>
    <w:basedOn w:val="a1"/>
    <w:rsid w:val="001A5B5F"/>
    <w:pPr>
      <w:spacing w:after="0" w:line="240" w:lineRule="auto"/>
      <w:ind w:left="284" w:right="419" w:firstLine="283"/>
    </w:pPr>
    <w:rPr>
      <w:rFonts w:ascii="Times New Roman" w:eastAsia="Times New Roman" w:hAnsi="Times New Roman" w:cs="Times New Roman"/>
      <w:sz w:val="24"/>
    </w:rPr>
  </w:style>
  <w:style w:type="character" w:customStyle="1" w:styleId="product-specname-inner">
    <w:name w:val="product-spec__name-inner"/>
    <w:rsid w:val="009C6146"/>
  </w:style>
  <w:style w:type="character" w:customStyle="1" w:styleId="product-specvalue-inner">
    <w:name w:val="product-spec__value-inner"/>
    <w:rsid w:val="009C6146"/>
  </w:style>
  <w:style w:type="paragraph" w:customStyle="1" w:styleId="msonormalmailrucssattributepostfix">
    <w:name w:val="msonormal_mailru_css_attribute_postfix"/>
    <w:basedOn w:val="a1"/>
    <w:rsid w:val="00985A4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0B60C319EC4B35A13B6C79896DED10"/>
        <w:category>
          <w:name w:val="Общие"/>
          <w:gallery w:val="placeholder"/>
        </w:category>
        <w:types>
          <w:type w:val="bbPlcHdr"/>
        </w:types>
        <w:behaviors>
          <w:behavior w:val="content"/>
        </w:behaviors>
        <w:guid w:val="{AC6640C1-5177-46C9-9B7B-387EB2B671CB}"/>
      </w:docPartPr>
      <w:docPartBody>
        <w:p w:rsidR="002A000A" w:rsidRDefault="002A000A" w:rsidP="002A000A">
          <w:pPr>
            <w:pStyle w:val="110B60C319EC4B35A13B6C79896DED10"/>
          </w:pPr>
          <w:r w:rsidRPr="00F33696">
            <w:rPr>
              <w:rStyle w:val="a3"/>
            </w:rPr>
            <w:t>Выберите элемент.</w:t>
          </w:r>
        </w:p>
      </w:docPartBody>
    </w:docPart>
    <w:docPart>
      <w:docPartPr>
        <w:name w:val="BEB52AD660E24B1BAF2CC0416EC9388D"/>
        <w:category>
          <w:name w:val="Общие"/>
          <w:gallery w:val="placeholder"/>
        </w:category>
        <w:types>
          <w:type w:val="bbPlcHdr"/>
        </w:types>
        <w:behaviors>
          <w:behavior w:val="content"/>
        </w:behaviors>
        <w:guid w:val="{1D2CA715-901A-47E5-AA2A-4C46FB2AEF44}"/>
      </w:docPartPr>
      <w:docPartBody>
        <w:p w:rsidR="002A000A" w:rsidRDefault="002A000A" w:rsidP="002A000A">
          <w:pPr>
            <w:pStyle w:val="BEB52AD660E24B1BAF2CC0416EC9388D"/>
          </w:pPr>
          <w:r w:rsidRPr="00F33696">
            <w:rPr>
              <w:rStyle w:val="a3"/>
            </w:rPr>
            <w:t>Место для ввода текста.</w:t>
          </w:r>
        </w:p>
      </w:docPartBody>
    </w:docPart>
    <w:docPart>
      <w:docPartPr>
        <w:name w:val="2DE0D976059445DB8CFCB8D03E7BFB35"/>
        <w:category>
          <w:name w:val="Общие"/>
          <w:gallery w:val="placeholder"/>
        </w:category>
        <w:types>
          <w:type w:val="bbPlcHdr"/>
        </w:types>
        <w:behaviors>
          <w:behavior w:val="content"/>
        </w:behaviors>
        <w:guid w:val="{7B371E4F-34EB-49CE-8DEF-E77567E8151A}"/>
      </w:docPartPr>
      <w:docPartBody>
        <w:p w:rsidR="004E60FD" w:rsidRDefault="002A000A" w:rsidP="002A000A">
          <w:pPr>
            <w:pStyle w:val="2DE0D976059445DB8CFCB8D03E7BFB35"/>
          </w:pPr>
          <w:r w:rsidRPr="00F33696">
            <w:rPr>
              <w:rStyle w:val="a3"/>
            </w:rPr>
            <w:t>Место для ввода даты.</w:t>
          </w:r>
        </w:p>
      </w:docPartBody>
    </w:docPart>
    <w:docPart>
      <w:docPartPr>
        <w:name w:val="9434D00064A74E2280D6B340DFF58F88"/>
        <w:category>
          <w:name w:val="Общие"/>
          <w:gallery w:val="placeholder"/>
        </w:category>
        <w:types>
          <w:type w:val="bbPlcHdr"/>
        </w:types>
        <w:behaviors>
          <w:behavior w:val="content"/>
        </w:behaviors>
        <w:guid w:val="{84783F61-557C-4180-9F15-15CD9AD7ADC1}"/>
      </w:docPartPr>
      <w:docPartBody>
        <w:p w:rsidR="004E60FD" w:rsidRDefault="002A000A" w:rsidP="002A000A">
          <w:pPr>
            <w:pStyle w:val="9434D00064A74E2280D6B340DFF58F88"/>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22FD2"/>
    <w:rsid w:val="00025B4F"/>
    <w:rsid w:val="00073736"/>
    <w:rsid w:val="000C76ED"/>
    <w:rsid w:val="00112DE6"/>
    <w:rsid w:val="001230AA"/>
    <w:rsid w:val="0012452F"/>
    <w:rsid w:val="001368B0"/>
    <w:rsid w:val="0018631E"/>
    <w:rsid w:val="00194482"/>
    <w:rsid w:val="001A7013"/>
    <w:rsid w:val="001C2848"/>
    <w:rsid w:val="002172B8"/>
    <w:rsid w:val="00233D22"/>
    <w:rsid w:val="002557E2"/>
    <w:rsid w:val="002807D1"/>
    <w:rsid w:val="00285829"/>
    <w:rsid w:val="002A000A"/>
    <w:rsid w:val="002E0DD5"/>
    <w:rsid w:val="003436DD"/>
    <w:rsid w:val="003A0307"/>
    <w:rsid w:val="0046053C"/>
    <w:rsid w:val="004D6C8A"/>
    <w:rsid w:val="004E60FD"/>
    <w:rsid w:val="004F5451"/>
    <w:rsid w:val="00543A71"/>
    <w:rsid w:val="005B1B54"/>
    <w:rsid w:val="005C1603"/>
    <w:rsid w:val="005D0D9F"/>
    <w:rsid w:val="00602E5B"/>
    <w:rsid w:val="00636748"/>
    <w:rsid w:val="0065134C"/>
    <w:rsid w:val="006D43F2"/>
    <w:rsid w:val="006D5E01"/>
    <w:rsid w:val="006F1412"/>
    <w:rsid w:val="00793516"/>
    <w:rsid w:val="007A5B6A"/>
    <w:rsid w:val="007C25DF"/>
    <w:rsid w:val="00822AAF"/>
    <w:rsid w:val="0089007E"/>
    <w:rsid w:val="008B068A"/>
    <w:rsid w:val="008C40C6"/>
    <w:rsid w:val="008F3D33"/>
    <w:rsid w:val="00934299"/>
    <w:rsid w:val="009B38DF"/>
    <w:rsid w:val="00A908F3"/>
    <w:rsid w:val="00A95E62"/>
    <w:rsid w:val="00A971B6"/>
    <w:rsid w:val="00AA7019"/>
    <w:rsid w:val="00AD369A"/>
    <w:rsid w:val="00B03D7C"/>
    <w:rsid w:val="00B205A6"/>
    <w:rsid w:val="00B20A64"/>
    <w:rsid w:val="00BA24D5"/>
    <w:rsid w:val="00CB0F1E"/>
    <w:rsid w:val="00CD7B57"/>
    <w:rsid w:val="00D11C11"/>
    <w:rsid w:val="00D5668F"/>
    <w:rsid w:val="00D93738"/>
    <w:rsid w:val="00DA6C5D"/>
    <w:rsid w:val="00E844CC"/>
    <w:rsid w:val="00EE000C"/>
    <w:rsid w:val="00EE4AEE"/>
    <w:rsid w:val="00F012E1"/>
    <w:rsid w:val="00F643B7"/>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00A"/>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 w:type="paragraph" w:customStyle="1" w:styleId="110B60C319EC4B35A13B6C79896DED10">
    <w:name w:val="110B60C319EC4B35A13B6C79896DED10"/>
    <w:rsid w:val="002A000A"/>
  </w:style>
  <w:style w:type="paragraph" w:customStyle="1" w:styleId="BEB52AD660E24B1BAF2CC0416EC9388D">
    <w:name w:val="BEB52AD660E24B1BAF2CC0416EC9388D"/>
    <w:rsid w:val="002A000A"/>
  </w:style>
  <w:style w:type="paragraph" w:customStyle="1" w:styleId="EC3C89FF6C3342399FCFC84A85591523">
    <w:name w:val="EC3C89FF6C3342399FCFC84A85591523"/>
    <w:rsid w:val="002A000A"/>
  </w:style>
  <w:style w:type="paragraph" w:customStyle="1" w:styleId="B7D237BAFCA64FD39D127E3DB4F8CEEF">
    <w:name w:val="B7D237BAFCA64FD39D127E3DB4F8CEEF"/>
    <w:rsid w:val="002A000A"/>
  </w:style>
  <w:style w:type="paragraph" w:customStyle="1" w:styleId="1E712C8DAA8344158114811AF8B71AB5">
    <w:name w:val="1E712C8DAA8344158114811AF8B71AB5"/>
    <w:rsid w:val="002A000A"/>
  </w:style>
  <w:style w:type="paragraph" w:customStyle="1" w:styleId="D0F2862B1BC04752A372C3CD0FDCAACB">
    <w:name w:val="D0F2862B1BC04752A372C3CD0FDCAACB"/>
    <w:rsid w:val="002A000A"/>
  </w:style>
  <w:style w:type="paragraph" w:customStyle="1" w:styleId="9B1F341739A04CA8A55478AE95AAC2FC">
    <w:name w:val="9B1F341739A04CA8A55478AE95AAC2FC"/>
    <w:rsid w:val="002A000A"/>
  </w:style>
  <w:style w:type="paragraph" w:customStyle="1" w:styleId="0259F8BB455047458CC418FEFD03FA68">
    <w:name w:val="0259F8BB455047458CC418FEFD03FA68"/>
    <w:rsid w:val="002A000A"/>
  </w:style>
  <w:style w:type="paragraph" w:customStyle="1" w:styleId="2DE0D976059445DB8CFCB8D03E7BFB35">
    <w:name w:val="2DE0D976059445DB8CFCB8D03E7BFB35"/>
    <w:rsid w:val="002A000A"/>
  </w:style>
  <w:style w:type="paragraph" w:customStyle="1" w:styleId="9434D00064A74E2280D6B340DFF58F88">
    <w:name w:val="9434D00064A74E2280D6B340DFF58F88"/>
    <w:rsid w:val="002A00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B3FA-5746-4FF2-BCC2-CB89FF1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1538</TotalTime>
  <Pages>27</Pages>
  <Words>9586</Words>
  <Characters>54643</Characters>
  <Application>Microsoft Office Word</Application>
  <DocSecurity>0</DocSecurity>
  <Lines>455</Lines>
  <Paragraphs>128</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ДОКУМЕНТАЦИЯ О ПРОВЕДЕНИИ ЗАПРОСА ЦЕН В ЭЛЕКТРОННОЙ ФОРМЕ </vt:lpstr>
      <vt:lpstr/>
      <vt:lpstr>    Статья13.Порядок проведения запроса цен в электронной форме. Рассмотрение и оцен</vt:lpstr>
      <vt:lpstr>Раздел 1. Инструкция участника закупки</vt:lpstr>
      <vt:lpstr>    А. Введение</vt:lpstr>
      <vt:lpstr>        Статья 1. Заказчик</vt:lpstr>
      <vt:lpstr>        Статья 2. Запрос цен в электронной форме, объект закупки. Место, условия и сроки</vt:lpstr>
      <vt:lpstr>        </vt:lpstr>
      <vt:lpstr>        </vt:lpstr>
      <vt:lpstr>        Статья 4. Участники закупки</vt:lpstr>
      <vt:lpstr>        Статья 5. Требования, предъявляемые к Участнику закупки</vt:lpstr>
      <vt:lpstr>        Статья 6. Затраты на участие в Запросе цен, обеспечение заявки на участие в Запр</vt:lpstr>
      <vt:lpstr>    Б. Документация о Запросе цен</vt:lpstr>
      <vt:lpstr>    </vt:lpstr>
      <vt:lpstr>        Статья 7. Содержание документации о Запросе цен</vt:lpstr>
      <vt:lpstr>    </vt:lpstr>
      <vt:lpstr>        Статья 8. Разъяснение положений документации о Запросе цен</vt:lpstr>
      <vt:lpstr>        Статья 9. Внесение изменений в извещение о проведении Запроса цен и в документац</vt:lpstr>
      <vt:lpstr/>
      <vt:lpstr>    В. Подготовка Заявки на участие в Запросе цен</vt:lpstr>
      <vt:lpstr>        Статья 10. Язык Заявки на участие в Запросе цен</vt:lpstr>
      <vt:lpstr>        Статья 11. Документы, входящие в состав Заявки на участие в Запросе цен</vt:lpstr>
      <vt:lpstr>    Статья 12. Порядок подачи заявок на участие в запросе цен в электронной форме</vt:lpstr>
      <vt:lpstr>    </vt:lpstr>
      <vt:lpstr>    Статья 13. Порядок проведения запроса цен в электронной форме. Рассмотрение и оц</vt:lpstr>
      <vt:lpstr>    </vt:lpstr>
      <vt:lpstr>    Статья 14. Заключение контракта</vt:lpstr>
      <vt:lpstr>    </vt:lpstr>
      <vt:lpstr>        Раздел 2. Информационная карта</vt:lpstr>
      <vt:lpstr/>
      <vt:lpstr>Раздел 5. Обоснование начальной (максимальной) цены</vt:lpstr>
      <vt:lpstr/>
      <vt:lpstr/>
      <vt:lpstr>АНКЕТА УЧАСТНИКА ЗАКУПКИ</vt:lpstr>
      <vt:lpstr/>
    </vt:vector>
  </TitlesOfParts>
  <Company>MPEI</Company>
  <LinksUpToDate>false</LinksUpToDate>
  <CharactersWithSpaces>64101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99</cp:revision>
  <cp:lastPrinted>2018-05-16T10:40:00Z</cp:lastPrinted>
  <dcterms:created xsi:type="dcterms:W3CDTF">2016-03-25T06:36:00Z</dcterms:created>
  <dcterms:modified xsi:type="dcterms:W3CDTF">2018-11-15T05:10:00Z</dcterms:modified>
</cp:coreProperties>
</file>