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1821EC">
        <w:rPr>
          <w:rFonts w:ascii="Times New Roman" w:eastAsia="Calibri" w:hAnsi="Times New Roman" w:cs="Times New Roman"/>
          <w:b/>
          <w:sz w:val="24"/>
          <w:szCs w:val="24"/>
        </w:rPr>
        <w:t>электронного флипчарта</w:t>
      </w:r>
      <w:r w:rsidR="00EA3A3F">
        <w:rPr>
          <w:rFonts w:ascii="Times New Roman" w:eastAsia="Calibri" w:hAnsi="Times New Roman" w:cs="Times New Roman"/>
          <w:b/>
          <w:sz w:val="24"/>
          <w:szCs w:val="24"/>
        </w:rPr>
        <w:t xml:space="preserve"> </w:t>
      </w:r>
      <w:r w:rsidRPr="00B93E00">
        <w:rPr>
          <w:rFonts w:ascii="Times New Roman" w:eastAsia="Calibri" w:hAnsi="Times New Roman" w:cs="Times New Roman"/>
          <w:b/>
          <w:sz w:val="24"/>
          <w:szCs w:val="24"/>
        </w:rPr>
        <w:t>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DB7733" w:rsidP="00805232">
      <w:pPr>
        <w:pStyle w:val="14"/>
        <w:rPr>
          <w:rFonts w:asciiTheme="minorHAnsi" w:eastAsiaTheme="minorEastAsia" w:hAnsiTheme="minorHAnsi" w:cstheme="minorBidi"/>
          <w:noProof/>
        </w:rPr>
      </w:pPr>
      <w:r w:rsidRPr="00DB7733">
        <w:fldChar w:fldCharType="begin"/>
      </w:r>
      <w:r w:rsidR="003A47D0" w:rsidRPr="00BE18E5">
        <w:instrText xml:space="preserve"> TOC \o "1-3" \h \z \u </w:instrText>
      </w:r>
      <w:r w:rsidRPr="00DB7733">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DB7733"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DB7733"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DB7733"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DB7733"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DB7733"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DB7733"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DB7733"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DB7733"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DB7733"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DB7733"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DB7733"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DB7733"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DB7733"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DB7733"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DB7733"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DB7733"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DB7733"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DB7733"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DB7733"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DB7733"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DB7733"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521C89">
        <w:t>5</w:t>
      </w:r>
    </w:p>
    <w:p w:rsidR="00F866B8" w:rsidRPr="00BE18E5" w:rsidRDefault="00DB7733"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w:t>
      </w:r>
      <w:r w:rsidR="00521C89">
        <w:t>0</w:t>
      </w:r>
    </w:p>
    <w:p w:rsidR="003A47D0" w:rsidRPr="00F35F83" w:rsidRDefault="00DB7733"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1821EC">
              <w:rPr>
                <w:rFonts w:ascii="Times New Roman" w:eastAsia="Calibri" w:hAnsi="Times New Roman" w:cs="Times New Roman"/>
                <w:b/>
                <w:i/>
                <w:sz w:val="24"/>
                <w:szCs w:val="24"/>
              </w:rPr>
              <w:t>электронного флипчарта</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EA3A3F">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EA3A3F">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DB7733"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1821EC">
                  <w:rPr>
                    <w:rFonts w:ascii="Times New Roman" w:hAnsi="Times New Roman" w:cs="Times New Roman"/>
                    <w:b/>
                    <w:sz w:val="24"/>
                    <w:szCs w:val="24"/>
                    <w:lang w:eastAsia="ar-SA"/>
                  </w:rPr>
                  <w:t>59920</w:t>
                </w:r>
                <w:r w:rsidR="00F55750" w:rsidRPr="00F252E7">
                  <w:rPr>
                    <w:rFonts w:ascii="Times New Roman" w:hAnsi="Times New Roman" w:cs="Times New Roman"/>
                    <w:b/>
                    <w:sz w:val="24"/>
                    <w:szCs w:val="24"/>
                    <w:lang w:eastAsia="ar-SA"/>
                  </w:rPr>
                  <w:t xml:space="preserve"> (</w:t>
                </w:r>
                <w:r w:rsidR="001821EC">
                  <w:rPr>
                    <w:rFonts w:ascii="Times New Roman" w:hAnsi="Times New Roman" w:cs="Times New Roman"/>
                    <w:b/>
                    <w:sz w:val="24"/>
                    <w:szCs w:val="24"/>
                    <w:lang w:eastAsia="ar-SA"/>
                  </w:rPr>
                  <w:t>Пятьдесят девять</w:t>
                </w:r>
                <w:r w:rsidR="004E5091">
                  <w:rPr>
                    <w:rFonts w:ascii="Times New Roman" w:hAnsi="Times New Roman" w:cs="Times New Roman"/>
                    <w:b/>
                    <w:sz w:val="24"/>
                    <w:szCs w:val="24"/>
                    <w:lang w:eastAsia="ar-SA"/>
                  </w:rPr>
                  <w:t xml:space="preserve"> тысяч </w:t>
                </w:r>
                <w:r w:rsidR="001821EC">
                  <w:rPr>
                    <w:rFonts w:ascii="Times New Roman" w:hAnsi="Times New Roman" w:cs="Times New Roman"/>
                    <w:b/>
                    <w:sz w:val="24"/>
                    <w:szCs w:val="24"/>
                    <w:lang w:eastAsia="ar-SA"/>
                  </w:rPr>
                  <w:t>девятьсот двадцать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1821EC">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1821EC">
                  <w:rPr>
                    <w:rFonts w:ascii="Times New Roman" w:hAnsi="Times New Roman" w:cs="Times New Roman"/>
                    <w:b/>
                    <w:sz w:val="24"/>
                    <w:szCs w:val="24"/>
                    <w:lang w:eastAsia="ar-SA"/>
                  </w:rPr>
                  <w:t>00</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DB7733"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DB7733" w:rsidP="00541562">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30T00:00:00Z">
                  <w:dateFormat w:val="dd.MM.yyyy"/>
                  <w:lid w:val="ru-RU"/>
                  <w:storeMappedDataAs w:val="dateTime"/>
                  <w:calendar w:val="gregorian"/>
                </w:date>
              </w:sdtPr>
              <w:sdtContent>
                <w:r w:rsidR="001821EC">
                  <w:rPr>
                    <w:rFonts w:ascii="Times New Roman" w:eastAsia="Times New Roman" w:hAnsi="Times New Roman" w:cs="Times New Roman"/>
                    <w:sz w:val="24"/>
                    <w:szCs w:val="24"/>
                    <w:lang w:eastAsia="ar-SA"/>
                  </w:rPr>
                  <w:t>30.11.2018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DB7733" w:rsidP="001821EC">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03T00:00:00Z">
                  <w:dateFormat w:val="dd.MM.yyyy"/>
                  <w:lid w:val="ru-RU"/>
                  <w:storeMappedDataAs w:val="dateTime"/>
                  <w:calendar w:val="gregorian"/>
                </w:date>
              </w:sdtPr>
              <w:sdtContent>
                <w:r w:rsidR="001821EC">
                  <w:rPr>
                    <w:rFonts w:ascii="Times New Roman" w:eastAsia="Times New Roman" w:hAnsi="Times New Roman" w:cs="Times New Roman"/>
                    <w:sz w:val="24"/>
                    <w:szCs w:val="24"/>
                    <w:lang w:eastAsia="ar-SA"/>
                  </w:rPr>
                  <w:t>03.12.2018</w:t>
                </w:r>
              </w:sdtContent>
            </w:sdt>
            <w:r w:rsidR="005F33E8" w:rsidRPr="00336FDE">
              <w:rPr>
                <w:rFonts w:ascii="Times New Roman" w:eastAsia="Times New Roman" w:hAnsi="Times New Roman" w:cs="Times New Roman"/>
                <w:sz w:val="24"/>
                <w:szCs w:val="24"/>
                <w:lang w:eastAsia="ar-SA"/>
              </w:rPr>
              <w:t>в 1</w:t>
            </w:r>
            <w:r w:rsidR="00EA3A3F">
              <w:rPr>
                <w:rFonts w:ascii="Times New Roman" w:eastAsia="Times New Roman" w:hAnsi="Times New Roman" w:cs="Times New Roman"/>
                <w:sz w:val="24"/>
                <w:szCs w:val="24"/>
                <w:lang w:eastAsia="ar-SA"/>
              </w:rPr>
              <w:t>1</w:t>
            </w:r>
            <w:r w:rsidR="0005424D" w:rsidRPr="00336FDE">
              <w:rPr>
                <w:rFonts w:ascii="Times New Roman" w:eastAsia="Times New Roman" w:hAnsi="Times New Roman" w:cs="Times New Roman"/>
                <w:sz w:val="24"/>
                <w:szCs w:val="24"/>
                <w:lang w:eastAsia="ar-SA"/>
              </w:rPr>
              <w:t>:</w:t>
            </w:r>
            <w:r w:rsidR="00EA3A3F">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1821EC">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1821EC">
              <w:rPr>
                <w:rFonts w:ascii="Times New Roman" w:hAnsi="Times New Roman" w:cs="Times New Roman"/>
                <w:color w:val="000000"/>
                <w:sz w:val="24"/>
                <w:szCs w:val="24"/>
              </w:rPr>
              <w:t>электронного флипчарта</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1821EC"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59920</w:t>
            </w:r>
            <w:r w:rsidR="00541562">
              <w:rPr>
                <w:rFonts w:ascii="Times New Roman" w:hAnsi="Times New Roman" w:cs="Times New Roman"/>
                <w:sz w:val="24"/>
                <w:szCs w:val="24"/>
              </w:rPr>
              <w:t xml:space="preserve"> руб. </w:t>
            </w:r>
            <w:r>
              <w:rPr>
                <w:rFonts w:ascii="Times New Roman" w:hAnsi="Times New Roman" w:cs="Times New Roman"/>
                <w:sz w:val="24"/>
                <w:szCs w:val="24"/>
              </w:rPr>
              <w:t>00</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EA3A3F">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506B0F" w:rsidRDefault="00D366CD" w:rsidP="00506B0F">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Электронный флипчарт</w:t>
            </w:r>
          </w:p>
          <w:p w:rsidR="00D366CD" w:rsidRPr="00D366CD" w:rsidRDefault="00D366CD" w:rsidP="00D366CD">
            <w:pPr>
              <w:pStyle w:val="31"/>
              <w:shd w:val="clear" w:color="auto" w:fill="FFFFFF"/>
              <w:spacing w:line="240" w:lineRule="auto"/>
              <w:jc w:val="both"/>
              <w:textAlignment w:val="baseline"/>
              <w:rPr>
                <w:rFonts w:ascii="Times New Roman" w:hAnsi="Times New Roman" w:cs="Times New Roman"/>
                <w:b/>
                <w:bCs/>
                <w:smallCaps w:val="0"/>
              </w:rPr>
            </w:pPr>
            <w:r w:rsidRPr="00D366CD">
              <w:rPr>
                <w:rFonts w:ascii="Times New Roman" w:hAnsi="Times New Roman" w:cs="Times New Roman"/>
                <w:smallCaps w:val="0"/>
              </w:rPr>
              <w:t>Комплектация:</w:t>
            </w:r>
          </w:p>
          <w:p w:rsidR="00D366CD" w:rsidRPr="00D366CD" w:rsidRDefault="00D366CD" w:rsidP="00D366CD">
            <w:pPr>
              <w:numPr>
                <w:ilvl w:val="0"/>
                <w:numId w:val="27"/>
              </w:numPr>
              <w:shd w:val="clear" w:color="auto" w:fill="FFFFFF"/>
              <w:spacing w:after="0" w:line="240" w:lineRule="auto"/>
              <w:ind w:left="0" w:firstLine="0"/>
              <w:textAlignment w:val="baseline"/>
              <w:rPr>
                <w:rFonts w:ascii="Times New Roman" w:hAnsi="Times New Roman" w:cs="Times New Roman"/>
                <w:sz w:val="24"/>
                <w:szCs w:val="24"/>
              </w:rPr>
            </w:pPr>
            <w:r w:rsidRPr="00D366CD">
              <w:rPr>
                <w:rFonts w:ascii="Times New Roman" w:hAnsi="Times New Roman" w:cs="Times New Roman"/>
                <w:sz w:val="24"/>
                <w:szCs w:val="24"/>
              </w:rPr>
              <w:t>электронный флипчарт</w:t>
            </w:r>
          </w:p>
          <w:p w:rsidR="00D366CD" w:rsidRPr="00D366CD" w:rsidRDefault="00D366CD" w:rsidP="00D366CD">
            <w:pPr>
              <w:numPr>
                <w:ilvl w:val="0"/>
                <w:numId w:val="27"/>
              </w:numPr>
              <w:shd w:val="clear" w:color="auto" w:fill="FFFFFF"/>
              <w:spacing w:after="0" w:line="240" w:lineRule="auto"/>
              <w:ind w:left="0" w:firstLine="0"/>
              <w:textAlignment w:val="baseline"/>
              <w:rPr>
                <w:rFonts w:ascii="Times New Roman" w:hAnsi="Times New Roman" w:cs="Times New Roman"/>
                <w:sz w:val="24"/>
                <w:szCs w:val="24"/>
              </w:rPr>
            </w:pPr>
            <w:r w:rsidRPr="00D366CD">
              <w:rPr>
                <w:rFonts w:ascii="Times New Roman" w:hAnsi="Times New Roman" w:cs="Times New Roman"/>
                <w:sz w:val="24"/>
                <w:szCs w:val="24"/>
              </w:rPr>
              <w:t>Черные сухостираемые маркеры 3 шт.</w:t>
            </w:r>
          </w:p>
          <w:p w:rsidR="00D366CD" w:rsidRPr="00D366CD" w:rsidRDefault="00D366CD" w:rsidP="00D366CD">
            <w:pPr>
              <w:numPr>
                <w:ilvl w:val="0"/>
                <w:numId w:val="27"/>
              </w:numPr>
              <w:shd w:val="clear" w:color="auto" w:fill="FFFFFF"/>
              <w:spacing w:after="0" w:line="240" w:lineRule="auto"/>
              <w:ind w:left="0" w:firstLine="0"/>
              <w:textAlignment w:val="baseline"/>
              <w:rPr>
                <w:rFonts w:ascii="Times New Roman" w:hAnsi="Times New Roman" w:cs="Times New Roman"/>
                <w:sz w:val="24"/>
                <w:szCs w:val="24"/>
              </w:rPr>
            </w:pPr>
            <w:r w:rsidRPr="00D366CD">
              <w:rPr>
                <w:rFonts w:ascii="Times New Roman" w:hAnsi="Times New Roman" w:cs="Times New Roman"/>
                <w:sz w:val="24"/>
                <w:szCs w:val="24"/>
              </w:rPr>
              <w:t>ластик</w:t>
            </w:r>
          </w:p>
          <w:p w:rsidR="00D366CD" w:rsidRPr="00D366CD" w:rsidRDefault="00D366CD" w:rsidP="00D366CD">
            <w:pPr>
              <w:numPr>
                <w:ilvl w:val="0"/>
                <w:numId w:val="27"/>
              </w:numPr>
              <w:shd w:val="clear" w:color="auto" w:fill="FFFFFF"/>
              <w:spacing w:after="0" w:line="240" w:lineRule="auto"/>
              <w:ind w:left="0" w:firstLine="0"/>
              <w:textAlignment w:val="baseline"/>
              <w:rPr>
                <w:rFonts w:ascii="Times New Roman" w:hAnsi="Times New Roman" w:cs="Times New Roman"/>
                <w:sz w:val="24"/>
                <w:szCs w:val="24"/>
              </w:rPr>
            </w:pPr>
            <w:r w:rsidRPr="00D366CD">
              <w:rPr>
                <w:rFonts w:ascii="Times New Roman" w:hAnsi="Times New Roman" w:cs="Times New Roman"/>
                <w:sz w:val="24"/>
                <w:szCs w:val="24"/>
              </w:rPr>
              <w:t>Настенное крепление с крепежом</w:t>
            </w:r>
          </w:p>
          <w:p w:rsidR="00D366CD" w:rsidRPr="00D366CD" w:rsidRDefault="00D366CD" w:rsidP="00D366CD">
            <w:pPr>
              <w:pStyle w:val="40"/>
              <w:shd w:val="clear" w:color="auto" w:fill="FFFFFF"/>
              <w:spacing w:before="0" w:line="240" w:lineRule="auto"/>
              <w:jc w:val="both"/>
              <w:textAlignment w:val="baseline"/>
              <w:rPr>
                <w:rFonts w:ascii="Times New Roman" w:hAnsi="Times New Roman" w:cs="Times New Roman"/>
                <w:b/>
                <w:bCs/>
                <w:smallCaps w:val="0"/>
                <w:sz w:val="24"/>
                <w:szCs w:val="24"/>
              </w:rPr>
            </w:pPr>
            <w:r w:rsidRPr="00D366CD">
              <w:rPr>
                <w:rFonts w:ascii="Times New Roman" w:hAnsi="Times New Roman" w:cs="Times New Roman"/>
                <w:smallCaps w:val="0"/>
                <w:sz w:val="24"/>
                <w:szCs w:val="24"/>
              </w:rPr>
              <w:t>Технология распознавания касания DViT® (Digital Vision Touch)</w:t>
            </w:r>
          </w:p>
          <w:p w:rsidR="00D366CD" w:rsidRPr="00D366CD" w:rsidRDefault="00D366CD" w:rsidP="00D366CD">
            <w:pPr>
              <w:pStyle w:val="40"/>
              <w:shd w:val="clear" w:color="auto" w:fill="FFFFFF"/>
              <w:spacing w:before="0" w:line="240" w:lineRule="auto"/>
              <w:jc w:val="both"/>
              <w:textAlignment w:val="baseline"/>
              <w:rPr>
                <w:rFonts w:ascii="Times New Roman" w:hAnsi="Times New Roman" w:cs="Times New Roman"/>
                <w:b/>
                <w:bCs/>
                <w:smallCaps w:val="0"/>
                <w:sz w:val="24"/>
                <w:szCs w:val="24"/>
              </w:rPr>
            </w:pPr>
            <w:r w:rsidRPr="00D366CD">
              <w:rPr>
                <w:rFonts w:ascii="Times New Roman" w:hAnsi="Times New Roman" w:cs="Times New Roman"/>
                <w:smallCaps w:val="0"/>
                <w:sz w:val="24"/>
                <w:szCs w:val="24"/>
              </w:rPr>
              <w:t>Беспроводная технология Bluetooth 2.1 + EDR2</w:t>
            </w:r>
          </w:p>
          <w:p w:rsidR="00D366CD" w:rsidRPr="00D366CD" w:rsidRDefault="00D366CD" w:rsidP="00D366CD">
            <w:pPr>
              <w:pStyle w:val="40"/>
              <w:shd w:val="clear" w:color="auto" w:fill="FFFFFF"/>
              <w:spacing w:before="0" w:line="240" w:lineRule="auto"/>
              <w:jc w:val="both"/>
              <w:textAlignment w:val="baseline"/>
              <w:rPr>
                <w:rFonts w:ascii="Times New Roman" w:hAnsi="Times New Roman" w:cs="Times New Roman"/>
                <w:b/>
                <w:bCs/>
                <w:smallCaps w:val="0"/>
                <w:sz w:val="24"/>
                <w:szCs w:val="24"/>
              </w:rPr>
            </w:pPr>
            <w:r w:rsidRPr="00D366CD">
              <w:rPr>
                <w:rFonts w:ascii="Times New Roman" w:hAnsi="Times New Roman" w:cs="Times New Roman"/>
                <w:smallCaps w:val="0"/>
                <w:sz w:val="24"/>
                <w:szCs w:val="24"/>
              </w:rPr>
              <w:t>Способы сохранения изображения</w:t>
            </w:r>
          </w:p>
          <w:p w:rsidR="00D366CD" w:rsidRPr="00D366CD" w:rsidRDefault="00D366CD" w:rsidP="00D366CD">
            <w:pPr>
              <w:pStyle w:val="af"/>
              <w:shd w:val="clear" w:color="auto" w:fill="FFFFFF"/>
              <w:spacing w:before="0" w:beforeAutospacing="0" w:after="0" w:afterAutospacing="0"/>
              <w:textAlignment w:val="baseline"/>
            </w:pPr>
            <w:r w:rsidRPr="00D366CD">
              <w:t>1. Подключение мобильного устройства по технологии Bluetooth</w:t>
            </w:r>
          </w:p>
          <w:p w:rsidR="00D366CD" w:rsidRPr="00D366CD" w:rsidRDefault="00D366CD" w:rsidP="00D366CD">
            <w:pPr>
              <w:numPr>
                <w:ilvl w:val="0"/>
                <w:numId w:val="28"/>
              </w:numPr>
              <w:shd w:val="clear" w:color="auto" w:fill="FFFFFF"/>
              <w:spacing w:after="0" w:line="240" w:lineRule="auto"/>
              <w:ind w:left="0" w:firstLine="0"/>
              <w:textAlignment w:val="baseline"/>
              <w:rPr>
                <w:rFonts w:ascii="Times New Roman" w:hAnsi="Times New Roman" w:cs="Times New Roman"/>
                <w:sz w:val="24"/>
                <w:szCs w:val="24"/>
              </w:rPr>
            </w:pPr>
            <w:r w:rsidRPr="00D366CD">
              <w:rPr>
                <w:rFonts w:ascii="Times New Roman" w:hAnsi="Times New Roman" w:cs="Times New Roman"/>
                <w:sz w:val="24"/>
                <w:szCs w:val="24"/>
              </w:rPr>
              <w:t>При помощи сканирования QR кода на панели Kapp</w:t>
            </w:r>
          </w:p>
          <w:p w:rsidR="00D366CD" w:rsidRPr="00D366CD" w:rsidRDefault="00D366CD" w:rsidP="00D366CD">
            <w:pPr>
              <w:numPr>
                <w:ilvl w:val="0"/>
                <w:numId w:val="28"/>
              </w:numPr>
              <w:shd w:val="clear" w:color="auto" w:fill="FFFFFF"/>
              <w:spacing w:after="0" w:line="240" w:lineRule="auto"/>
              <w:ind w:left="0" w:firstLine="0"/>
              <w:textAlignment w:val="baseline"/>
              <w:rPr>
                <w:rFonts w:ascii="Times New Roman" w:hAnsi="Times New Roman" w:cs="Times New Roman"/>
                <w:sz w:val="24"/>
                <w:szCs w:val="24"/>
              </w:rPr>
            </w:pPr>
            <w:r w:rsidRPr="00D366CD">
              <w:rPr>
                <w:rFonts w:ascii="Times New Roman" w:hAnsi="Times New Roman" w:cs="Times New Roman"/>
                <w:sz w:val="24"/>
                <w:szCs w:val="24"/>
              </w:rPr>
              <w:t>При нажатии на кнопку NFC tag (только для устройств под управлением Android</w:t>
            </w:r>
            <w:r>
              <w:rPr>
                <w:rFonts w:ascii="Times New Roman" w:hAnsi="Times New Roman" w:cs="Times New Roman"/>
                <w:sz w:val="24"/>
                <w:szCs w:val="24"/>
              </w:rPr>
              <w:t xml:space="preserve"> или эквивалент</w:t>
            </w:r>
            <w:r w:rsidRPr="00D366CD">
              <w:rPr>
                <w:rFonts w:ascii="Times New Roman" w:hAnsi="Times New Roman" w:cs="Times New Roman"/>
                <w:sz w:val="24"/>
                <w:szCs w:val="24"/>
              </w:rPr>
              <w:t> )</w:t>
            </w:r>
          </w:p>
          <w:p w:rsidR="00D366CD" w:rsidRPr="00D366CD" w:rsidRDefault="00D366CD" w:rsidP="00D366CD">
            <w:pPr>
              <w:pStyle w:val="af"/>
              <w:shd w:val="clear" w:color="auto" w:fill="FFFFFF"/>
              <w:spacing w:before="0" w:beforeAutospacing="0" w:after="0" w:afterAutospacing="0"/>
              <w:textAlignment w:val="baseline"/>
            </w:pPr>
            <w:r w:rsidRPr="00D366CD">
              <w:t>2. Сохранение на накопители USB 2.0 Тип-А с поддержкой FAT</w:t>
            </w:r>
          </w:p>
          <w:p w:rsidR="00D366CD" w:rsidRPr="00D366CD" w:rsidRDefault="00D366CD" w:rsidP="00D366CD">
            <w:pPr>
              <w:pStyle w:val="40"/>
              <w:shd w:val="clear" w:color="auto" w:fill="FFFFFF"/>
              <w:spacing w:before="0" w:line="240" w:lineRule="auto"/>
              <w:jc w:val="both"/>
              <w:textAlignment w:val="baseline"/>
              <w:rPr>
                <w:rFonts w:ascii="Times New Roman" w:hAnsi="Times New Roman" w:cs="Times New Roman"/>
                <w:b/>
                <w:bCs/>
                <w:smallCaps w:val="0"/>
                <w:sz w:val="24"/>
                <w:szCs w:val="24"/>
              </w:rPr>
            </w:pPr>
            <w:r w:rsidRPr="00D366CD">
              <w:rPr>
                <w:rFonts w:ascii="Times New Roman" w:hAnsi="Times New Roman" w:cs="Times New Roman"/>
                <w:smallCaps w:val="0"/>
                <w:sz w:val="24"/>
                <w:szCs w:val="24"/>
              </w:rPr>
              <w:t> </w:t>
            </w:r>
          </w:p>
          <w:p w:rsidR="00D366CD" w:rsidRPr="00D366CD" w:rsidRDefault="00D366CD" w:rsidP="00D366CD">
            <w:pPr>
              <w:pStyle w:val="40"/>
              <w:shd w:val="clear" w:color="auto" w:fill="FFFFFF"/>
              <w:spacing w:before="0" w:line="240" w:lineRule="auto"/>
              <w:jc w:val="both"/>
              <w:textAlignment w:val="baseline"/>
              <w:rPr>
                <w:rFonts w:ascii="Times New Roman" w:hAnsi="Times New Roman" w:cs="Times New Roman"/>
                <w:b/>
                <w:bCs/>
                <w:smallCaps w:val="0"/>
                <w:sz w:val="24"/>
                <w:szCs w:val="24"/>
              </w:rPr>
            </w:pPr>
            <w:r w:rsidRPr="00D366CD">
              <w:rPr>
                <w:rFonts w:ascii="Times New Roman" w:hAnsi="Times New Roman" w:cs="Times New Roman"/>
                <w:smallCaps w:val="0"/>
                <w:sz w:val="24"/>
                <w:szCs w:val="24"/>
              </w:rPr>
              <w:t>Опциональное крепление</w:t>
            </w:r>
          </w:p>
          <w:p w:rsidR="00D366CD" w:rsidRPr="00D366CD" w:rsidRDefault="00D366CD" w:rsidP="00D366CD">
            <w:pPr>
              <w:pStyle w:val="af"/>
              <w:shd w:val="clear" w:color="auto" w:fill="FFFFFF"/>
              <w:spacing w:before="0" w:beforeAutospacing="0" w:after="0" w:afterAutospacing="0"/>
              <w:textAlignment w:val="baseline"/>
            </w:pPr>
            <w:r w:rsidRPr="00D366CD">
              <w:t>Стандарт VESA® 400 mm × 400 mm</w:t>
            </w:r>
          </w:p>
          <w:p w:rsidR="00D366CD" w:rsidRPr="00D366CD" w:rsidRDefault="00D366CD" w:rsidP="00D366CD">
            <w:pPr>
              <w:pStyle w:val="af"/>
              <w:shd w:val="clear" w:color="auto" w:fill="FFFFFF"/>
              <w:spacing w:before="0" w:beforeAutospacing="0" w:after="0" w:afterAutospacing="0"/>
              <w:textAlignment w:val="baseline"/>
            </w:pPr>
            <w:r w:rsidRPr="00D366CD">
              <w:t>Болты M6 для крепления в устройство не должны превышать длину 1.2 см (непосредственно для вкручивания в само устройство KAPP)</w:t>
            </w:r>
          </w:p>
          <w:p w:rsidR="00D366CD" w:rsidRPr="00D366CD" w:rsidRDefault="00D366CD" w:rsidP="00D366CD">
            <w:pPr>
              <w:pStyle w:val="40"/>
              <w:shd w:val="clear" w:color="auto" w:fill="FFFFFF"/>
              <w:spacing w:before="0" w:line="240" w:lineRule="auto"/>
              <w:jc w:val="both"/>
              <w:textAlignment w:val="baseline"/>
              <w:rPr>
                <w:rFonts w:ascii="Times New Roman" w:hAnsi="Times New Roman" w:cs="Times New Roman"/>
                <w:b/>
                <w:bCs/>
                <w:smallCaps w:val="0"/>
                <w:sz w:val="24"/>
                <w:szCs w:val="24"/>
              </w:rPr>
            </w:pPr>
            <w:r w:rsidRPr="00D366CD">
              <w:rPr>
                <w:rFonts w:ascii="Times New Roman" w:hAnsi="Times New Roman" w:cs="Times New Roman"/>
                <w:smallCaps w:val="0"/>
                <w:sz w:val="24"/>
                <w:szCs w:val="24"/>
              </w:rPr>
              <w:t>Питание</w:t>
            </w:r>
          </w:p>
          <w:p w:rsidR="00D366CD" w:rsidRPr="00D366CD" w:rsidRDefault="00D366CD" w:rsidP="00D366CD">
            <w:pPr>
              <w:pStyle w:val="af"/>
              <w:shd w:val="clear" w:color="auto" w:fill="FFFFFF"/>
              <w:spacing w:before="0" w:beforeAutospacing="0" w:after="0" w:afterAutospacing="0"/>
              <w:textAlignment w:val="baseline"/>
            </w:pPr>
            <w:r w:rsidRPr="00D366CD">
              <w:t>5V, 3A</w:t>
            </w:r>
          </w:p>
          <w:p w:rsidR="00D366CD" w:rsidRPr="00D366CD" w:rsidRDefault="00D366CD" w:rsidP="00D366CD">
            <w:pPr>
              <w:pStyle w:val="af"/>
              <w:shd w:val="clear" w:color="auto" w:fill="FFFFFF"/>
              <w:spacing w:before="0" w:beforeAutospacing="0" w:after="0" w:afterAutospacing="0"/>
              <w:textAlignment w:val="baseline"/>
            </w:pPr>
            <w:r w:rsidRPr="00D366CD">
              <w:t>Длина кабеля от БП – 2,3 м.</w:t>
            </w:r>
          </w:p>
          <w:p w:rsidR="00D366CD" w:rsidRPr="00D366CD" w:rsidRDefault="00D366CD" w:rsidP="00D366CD">
            <w:pPr>
              <w:pStyle w:val="40"/>
              <w:shd w:val="clear" w:color="auto" w:fill="FFFFFF"/>
              <w:spacing w:before="0" w:line="240" w:lineRule="auto"/>
              <w:jc w:val="both"/>
              <w:textAlignment w:val="baseline"/>
              <w:rPr>
                <w:rFonts w:ascii="Times New Roman" w:hAnsi="Times New Roman" w:cs="Times New Roman"/>
                <w:b/>
                <w:bCs/>
                <w:smallCaps w:val="0"/>
                <w:sz w:val="24"/>
                <w:szCs w:val="24"/>
              </w:rPr>
            </w:pPr>
            <w:r w:rsidRPr="00D366CD">
              <w:rPr>
                <w:rFonts w:ascii="Times New Roman" w:hAnsi="Times New Roman" w:cs="Times New Roman"/>
                <w:smallCaps w:val="0"/>
                <w:sz w:val="24"/>
                <w:szCs w:val="24"/>
              </w:rPr>
              <w:t>Вес (16 kg)</w:t>
            </w:r>
          </w:p>
          <w:p w:rsidR="00D366CD" w:rsidRPr="00D366CD" w:rsidRDefault="00D366CD" w:rsidP="00D366CD">
            <w:pPr>
              <w:pStyle w:val="af"/>
              <w:shd w:val="clear" w:color="auto" w:fill="FFFFFF"/>
              <w:spacing w:before="0" w:beforeAutospacing="0" w:after="0" w:afterAutospacing="0"/>
              <w:textAlignment w:val="baseline"/>
            </w:pPr>
            <w:r w:rsidRPr="00D366CD">
              <w:t>Размеры в упаковке</w:t>
            </w:r>
          </w:p>
          <w:p w:rsidR="00D366CD" w:rsidRPr="00D366CD" w:rsidRDefault="00D366CD" w:rsidP="00D366CD">
            <w:pPr>
              <w:pStyle w:val="af"/>
              <w:shd w:val="clear" w:color="auto" w:fill="FFFFFF"/>
              <w:spacing w:before="0" w:beforeAutospacing="0" w:after="0" w:afterAutospacing="0"/>
              <w:textAlignment w:val="baseline"/>
            </w:pPr>
            <w:r w:rsidRPr="00D366CD">
              <w:t>(119.9 cm × 63.5 cm × 13.6 cm)</w:t>
            </w:r>
          </w:p>
          <w:p w:rsidR="00D366CD" w:rsidRPr="00D366CD" w:rsidRDefault="00D366CD" w:rsidP="00D366CD">
            <w:pPr>
              <w:pStyle w:val="af"/>
              <w:shd w:val="clear" w:color="auto" w:fill="FFFFFF"/>
              <w:spacing w:before="0" w:beforeAutospacing="0" w:after="0" w:afterAutospacing="0"/>
              <w:textAlignment w:val="baseline"/>
            </w:pPr>
            <w:r w:rsidRPr="00D366CD">
              <w:t>Вес в упаковке (21.3 kg)</w:t>
            </w:r>
          </w:p>
          <w:p w:rsidR="00D366CD" w:rsidRPr="00D366CD" w:rsidRDefault="00D366CD" w:rsidP="00D366CD">
            <w:pPr>
              <w:pStyle w:val="40"/>
              <w:shd w:val="clear" w:color="auto" w:fill="FFFFFF"/>
              <w:spacing w:before="0" w:line="240" w:lineRule="auto"/>
              <w:jc w:val="both"/>
              <w:textAlignment w:val="baseline"/>
              <w:rPr>
                <w:rFonts w:ascii="Times New Roman" w:hAnsi="Times New Roman" w:cs="Times New Roman"/>
                <w:b/>
                <w:bCs/>
                <w:smallCaps w:val="0"/>
                <w:sz w:val="24"/>
                <w:szCs w:val="24"/>
              </w:rPr>
            </w:pPr>
            <w:r w:rsidRPr="00D366CD">
              <w:rPr>
                <w:rFonts w:ascii="Times New Roman" w:hAnsi="Times New Roman" w:cs="Times New Roman"/>
                <w:smallCaps w:val="0"/>
                <w:sz w:val="24"/>
                <w:szCs w:val="24"/>
              </w:rPr>
              <w:t>Температура хранения</w:t>
            </w:r>
          </w:p>
          <w:p w:rsidR="00D366CD" w:rsidRPr="00D366CD" w:rsidRDefault="00D366CD" w:rsidP="00D366CD">
            <w:pPr>
              <w:pStyle w:val="af"/>
              <w:shd w:val="clear" w:color="auto" w:fill="FFFFFF"/>
              <w:spacing w:before="0" w:beforeAutospacing="0" w:after="0" w:afterAutospacing="0"/>
              <w:textAlignment w:val="baseline"/>
            </w:pPr>
            <w:r w:rsidRPr="00D366CD">
              <w:t>От -40 до 60°C</w:t>
            </w:r>
          </w:p>
          <w:p w:rsidR="00D366CD" w:rsidRPr="00D366CD" w:rsidRDefault="00D366CD" w:rsidP="00D366CD">
            <w:pPr>
              <w:pStyle w:val="af"/>
              <w:shd w:val="clear" w:color="auto" w:fill="FFFFFF"/>
              <w:spacing w:before="0" w:beforeAutospacing="0" w:after="0" w:afterAutospacing="0"/>
              <w:textAlignment w:val="baseline"/>
            </w:pPr>
            <w:r w:rsidRPr="00D366CD">
              <w:t>При влажности 5–95%</w:t>
            </w:r>
          </w:p>
          <w:p w:rsidR="00D366CD" w:rsidRPr="00D366CD" w:rsidRDefault="00D366CD" w:rsidP="00D366CD">
            <w:pPr>
              <w:pStyle w:val="af"/>
              <w:shd w:val="clear" w:color="auto" w:fill="FFFFFF"/>
              <w:spacing w:before="0" w:beforeAutospacing="0" w:after="0" w:afterAutospacing="0"/>
              <w:textAlignment w:val="baseline"/>
            </w:pPr>
            <w:r w:rsidRPr="00D366CD">
              <w:t>Температура использования</w:t>
            </w:r>
          </w:p>
          <w:p w:rsidR="00D366CD" w:rsidRPr="00D366CD" w:rsidRDefault="00D366CD" w:rsidP="00D366CD">
            <w:pPr>
              <w:pStyle w:val="af"/>
              <w:shd w:val="clear" w:color="auto" w:fill="FFFFFF"/>
              <w:spacing w:before="0" w:beforeAutospacing="0" w:after="0" w:afterAutospacing="0"/>
              <w:textAlignment w:val="baseline"/>
            </w:pPr>
            <w:r w:rsidRPr="00D366CD">
              <w:t>От 5 до 35°C</w:t>
            </w:r>
          </w:p>
          <w:p w:rsidR="00D366CD" w:rsidRPr="00D366CD" w:rsidRDefault="00D366CD" w:rsidP="00D366CD">
            <w:pPr>
              <w:pStyle w:val="af"/>
              <w:shd w:val="clear" w:color="auto" w:fill="FFFFFF"/>
              <w:spacing w:before="0" w:beforeAutospacing="0" w:after="0" w:afterAutospacing="0"/>
              <w:textAlignment w:val="baseline"/>
            </w:pPr>
            <w:r w:rsidRPr="00D366CD">
              <w:t>При влажности 10–80%</w:t>
            </w:r>
          </w:p>
          <w:p w:rsidR="00506B0F" w:rsidRPr="00506B0F" w:rsidRDefault="00506B0F" w:rsidP="00506B0F">
            <w:pPr>
              <w:spacing w:after="0" w:line="240" w:lineRule="auto"/>
              <w:rPr>
                <w:rFonts w:ascii="Times New Roman" w:hAnsi="Times New Roman" w:cs="Times New Roman"/>
                <w:sz w:val="24"/>
                <w:szCs w:val="24"/>
              </w:rPr>
            </w:pPr>
          </w:p>
          <w:p w:rsidR="004E5091" w:rsidRDefault="00A330E1" w:rsidP="00506B0F">
            <w:pPr>
              <w:tabs>
                <w:tab w:val="left" w:pos="3443"/>
              </w:tabs>
              <w:spacing w:after="0" w:line="240" w:lineRule="auto"/>
              <w:rPr>
                <w:rFonts w:ascii="Times New Roman" w:hAnsi="Times New Roman" w:cs="Times New Roman"/>
                <w:sz w:val="24"/>
                <w:szCs w:val="24"/>
                <w:u w:val="single"/>
              </w:rPr>
            </w:pPr>
            <w:r w:rsidRPr="00506B0F">
              <w:rPr>
                <w:rFonts w:ascii="Times New Roman" w:hAnsi="Times New Roman" w:cs="Times New Roman"/>
                <w:sz w:val="24"/>
                <w:szCs w:val="24"/>
                <w:u w:val="single"/>
              </w:rPr>
              <w:t xml:space="preserve">Рассматривается эквивалент </w:t>
            </w:r>
            <w:r w:rsidR="004E5091" w:rsidRPr="00506B0F">
              <w:rPr>
                <w:rFonts w:ascii="Times New Roman" w:hAnsi="Times New Roman" w:cs="Times New Roman"/>
                <w:sz w:val="24"/>
                <w:szCs w:val="24"/>
                <w:u w:val="single"/>
              </w:rPr>
              <w:t>с соответствующими характеристиками</w:t>
            </w:r>
          </w:p>
          <w:p w:rsidR="00506B0F" w:rsidRDefault="00506B0F" w:rsidP="00506B0F">
            <w:pPr>
              <w:tabs>
                <w:tab w:val="left" w:pos="3443"/>
              </w:tabs>
              <w:spacing w:after="0" w:line="240" w:lineRule="auto"/>
              <w:rPr>
                <w:rFonts w:ascii="Times New Roman" w:hAnsi="Times New Roman" w:cs="Times New Roman"/>
                <w:sz w:val="24"/>
                <w:szCs w:val="24"/>
                <w:u w:val="single"/>
              </w:rPr>
            </w:pPr>
          </w:p>
          <w:p w:rsidR="00506B0F" w:rsidRPr="00506B0F" w:rsidRDefault="00506B0F" w:rsidP="00506B0F">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D366CD" w:rsidP="00D52C22">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D366CD">
        <w:rPr>
          <w:rFonts w:ascii="Times New Roman" w:hAnsi="Times New Roman" w:cs="Times New Roman"/>
          <w:b/>
          <w:sz w:val="23"/>
          <w:szCs w:val="23"/>
        </w:rPr>
        <w:t>электронный флипчарт</w:t>
      </w:r>
      <w:r w:rsidR="001262AD">
        <w:rPr>
          <w:rFonts w:ascii="Times New Roman" w:hAnsi="Times New Roman" w:cs="Times New Roman"/>
          <w:b/>
          <w:sz w:val="23"/>
          <w:szCs w:val="23"/>
        </w:rPr>
        <w:t xml:space="preserve"> </w:t>
      </w:r>
      <w:r w:rsidR="002476D3" w:rsidRPr="00454B3A">
        <w:rPr>
          <w:rFonts w:ascii="Times New Roman" w:hAnsi="Times New Roman" w:cs="Times New Roman"/>
          <w:b/>
          <w:sz w:val="23"/>
          <w:szCs w:val="23"/>
        </w:rPr>
        <w:t xml:space="preserve">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1262AD">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D366CD">
        <w:rPr>
          <w:rFonts w:ascii="Times New Roman" w:hAnsi="Times New Roman" w:cs="Times New Roman"/>
          <w:b/>
          <w:sz w:val="24"/>
          <w:szCs w:val="24"/>
        </w:rPr>
        <w:t>электронного флипчарта</w:t>
      </w:r>
      <w:r w:rsidR="001262AD">
        <w:rPr>
          <w:rFonts w:ascii="Times New Roman" w:hAnsi="Times New Roman" w:cs="Times New Roman"/>
          <w:b/>
          <w:sz w:val="24"/>
          <w:szCs w:val="24"/>
        </w:rPr>
        <w:t xml:space="preserve"> </w:t>
      </w:r>
      <w:r w:rsidRPr="0056597B">
        <w:rPr>
          <w:rFonts w:ascii="Times New Roman" w:hAnsi="Times New Roman" w:cs="Times New Roman"/>
          <w:b/>
          <w:sz w:val="24"/>
          <w:szCs w:val="24"/>
        </w:rPr>
        <w:t>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D366C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Электронный флипчарт</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D366C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6597B" w:rsidRPr="0056597B" w:rsidRDefault="00D366C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59980,00</w:t>
            </w:r>
          </w:p>
        </w:tc>
        <w:tc>
          <w:tcPr>
            <w:tcW w:w="1417" w:type="dxa"/>
            <w:vAlign w:val="center"/>
          </w:tcPr>
          <w:p w:rsidR="0056597B" w:rsidRPr="0056597B" w:rsidRDefault="00D366C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59980,00</w:t>
            </w:r>
          </w:p>
        </w:tc>
        <w:tc>
          <w:tcPr>
            <w:tcW w:w="1418" w:type="dxa"/>
            <w:vAlign w:val="center"/>
          </w:tcPr>
          <w:p w:rsidR="0056597B" w:rsidRPr="0056597B" w:rsidRDefault="00D366C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59800,00</w:t>
            </w:r>
          </w:p>
        </w:tc>
        <w:tc>
          <w:tcPr>
            <w:tcW w:w="1276" w:type="dxa"/>
            <w:vAlign w:val="center"/>
          </w:tcPr>
          <w:p w:rsidR="0056597B" w:rsidRPr="0056597B" w:rsidRDefault="00D366CD"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59920,00</w:t>
            </w:r>
          </w:p>
        </w:tc>
        <w:tc>
          <w:tcPr>
            <w:tcW w:w="1559" w:type="dxa"/>
            <w:vAlign w:val="center"/>
          </w:tcPr>
          <w:p w:rsidR="0056597B" w:rsidRPr="0056597B" w:rsidRDefault="00D366CD"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103,92</w:t>
            </w:r>
          </w:p>
        </w:tc>
        <w:tc>
          <w:tcPr>
            <w:tcW w:w="1558" w:type="dxa"/>
            <w:vAlign w:val="center"/>
          </w:tcPr>
          <w:p w:rsidR="0056597B" w:rsidRPr="0056597B" w:rsidRDefault="00D366C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1276" w:type="dxa"/>
            <w:vAlign w:val="center"/>
          </w:tcPr>
          <w:p w:rsidR="0056597B" w:rsidRPr="0056597B" w:rsidRDefault="00D366C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59920,00</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D366CD"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59920,00</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69" w:rsidRDefault="00387D69">
      <w:pPr>
        <w:spacing w:after="0" w:line="240" w:lineRule="auto"/>
      </w:pPr>
      <w:r>
        <w:separator/>
      </w:r>
    </w:p>
  </w:endnote>
  <w:endnote w:type="continuationSeparator" w:id="1">
    <w:p w:rsidR="00387D69" w:rsidRDefault="00387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69" w:rsidRDefault="00387D69">
      <w:pPr>
        <w:spacing w:after="0" w:line="240" w:lineRule="auto"/>
      </w:pPr>
      <w:r>
        <w:separator/>
      </w:r>
    </w:p>
  </w:footnote>
  <w:footnote w:type="continuationSeparator" w:id="1">
    <w:p w:rsidR="00387D69" w:rsidRDefault="00387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CD" w:rsidRDefault="00D366CD"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366CD" w:rsidRDefault="00D366C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D15490"/>
    <w:multiLevelType w:val="multilevel"/>
    <w:tmpl w:val="D05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9">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5">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D3DD1"/>
    <w:multiLevelType w:val="multilevel"/>
    <w:tmpl w:val="9082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2">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5">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4"/>
  </w:num>
  <w:num w:numId="3">
    <w:abstractNumId w:val="5"/>
  </w:num>
  <w:num w:numId="4">
    <w:abstractNumId w:val="19"/>
  </w:num>
  <w:num w:numId="5">
    <w:abstractNumId w:val="24"/>
  </w:num>
  <w:num w:numId="6">
    <w:abstractNumId w:val="28"/>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1"/>
  </w:num>
  <w:num w:numId="12">
    <w:abstractNumId w:val="16"/>
  </w:num>
  <w:num w:numId="13">
    <w:abstractNumId w:val="26"/>
  </w:num>
  <w:num w:numId="14">
    <w:abstractNumId w:val="8"/>
  </w:num>
  <w:num w:numId="15">
    <w:abstractNumId w:val="10"/>
  </w:num>
  <w:num w:numId="16">
    <w:abstractNumId w:val="13"/>
  </w:num>
  <w:num w:numId="17">
    <w:abstractNumId w:val="21"/>
  </w:num>
  <w:num w:numId="18">
    <w:abstractNumId w:val="15"/>
  </w:num>
  <w:num w:numId="19">
    <w:abstractNumId w:val="23"/>
  </w:num>
  <w:num w:numId="20">
    <w:abstractNumId w:val="12"/>
  </w:num>
  <w:num w:numId="21">
    <w:abstractNumId w:val="22"/>
  </w:num>
  <w:num w:numId="22">
    <w:abstractNumId w:val="27"/>
  </w:num>
  <w:num w:numId="23">
    <w:abstractNumId w:val="17"/>
  </w:num>
  <w:num w:numId="24">
    <w:abstractNumId w:val="7"/>
  </w:num>
  <w:num w:numId="25">
    <w:abstractNumId w:val="1"/>
  </w:num>
  <w:num w:numId="26">
    <w:abstractNumId w:val="20"/>
  </w:num>
  <w:num w:numId="27">
    <w:abstractNumId w:val="18"/>
  </w:num>
  <w:num w:numId="2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62AD"/>
    <w:rsid w:val="00127A51"/>
    <w:rsid w:val="001362D7"/>
    <w:rsid w:val="0014777A"/>
    <w:rsid w:val="0015083A"/>
    <w:rsid w:val="001524BF"/>
    <w:rsid w:val="00155AB2"/>
    <w:rsid w:val="00164DC8"/>
    <w:rsid w:val="00166C41"/>
    <w:rsid w:val="001676F8"/>
    <w:rsid w:val="00173A2C"/>
    <w:rsid w:val="001821EC"/>
    <w:rsid w:val="001864AC"/>
    <w:rsid w:val="001919BE"/>
    <w:rsid w:val="00194C42"/>
    <w:rsid w:val="00195B9B"/>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0661A"/>
    <w:rsid w:val="00317E0F"/>
    <w:rsid w:val="003220D9"/>
    <w:rsid w:val="00332571"/>
    <w:rsid w:val="00336FDE"/>
    <w:rsid w:val="00343758"/>
    <w:rsid w:val="00360368"/>
    <w:rsid w:val="003631E2"/>
    <w:rsid w:val="0036662C"/>
    <w:rsid w:val="00372715"/>
    <w:rsid w:val="00373F8F"/>
    <w:rsid w:val="00381C16"/>
    <w:rsid w:val="00381E6E"/>
    <w:rsid w:val="00387D69"/>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C24DD"/>
    <w:rsid w:val="004D2109"/>
    <w:rsid w:val="004E5091"/>
    <w:rsid w:val="00504DF6"/>
    <w:rsid w:val="00506B0F"/>
    <w:rsid w:val="00513E66"/>
    <w:rsid w:val="00521C89"/>
    <w:rsid w:val="005224CA"/>
    <w:rsid w:val="00534556"/>
    <w:rsid w:val="0053743C"/>
    <w:rsid w:val="00540838"/>
    <w:rsid w:val="00540C5C"/>
    <w:rsid w:val="00541562"/>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2B8"/>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15EE"/>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35E"/>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66CD"/>
    <w:rsid w:val="00D37F22"/>
    <w:rsid w:val="00D45A0E"/>
    <w:rsid w:val="00D52C22"/>
    <w:rsid w:val="00D52F9D"/>
    <w:rsid w:val="00D606B1"/>
    <w:rsid w:val="00D76608"/>
    <w:rsid w:val="00D81F01"/>
    <w:rsid w:val="00D82B70"/>
    <w:rsid w:val="00D90966"/>
    <w:rsid w:val="00D9416C"/>
    <w:rsid w:val="00D96C22"/>
    <w:rsid w:val="00D96ED9"/>
    <w:rsid w:val="00DA21CA"/>
    <w:rsid w:val="00DB214A"/>
    <w:rsid w:val="00DB2644"/>
    <w:rsid w:val="00DB6656"/>
    <w:rsid w:val="00DB7733"/>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3A3F"/>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D6C8A"/>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04DBD"/>
    <w:rsid w:val="00EE000C"/>
    <w:rsid w:val="00EE4AEE"/>
    <w:rsid w:val="00F012E1"/>
    <w:rsid w:val="00F643B7"/>
    <w:rsid w:val="00FB3093"/>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1549</TotalTime>
  <Pages>21</Pages>
  <Words>7798</Words>
  <Characters>44451</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52145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101</cp:revision>
  <cp:lastPrinted>2018-05-16T10:40:00Z</cp:lastPrinted>
  <dcterms:created xsi:type="dcterms:W3CDTF">2016-03-25T06:36:00Z</dcterms:created>
  <dcterms:modified xsi:type="dcterms:W3CDTF">2018-11-21T07:02:00Z</dcterms:modified>
</cp:coreProperties>
</file>