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954EC3">
              <w:rPr>
                <w:color w:val="000000"/>
                <w:sz w:val="24"/>
                <w:szCs w:val="24"/>
              </w:rPr>
              <w:t>ЕНА</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425241"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ДЛЯ СУБЪЕКТОВ МАЛОГО ПРЕДПРИНИМАТЕЛЬСТВА И СОЦИАЛЬНО ОРИЕНТИРОВАННЫХ НЕКОММЕРЧЕСКИХ ОРГАНИЗАЦИЙ</w:t>
      </w:r>
    </w:p>
    <w:p w:rsidR="00291D52" w:rsidRDefault="00291D52" w:rsidP="00E932C4">
      <w:pPr>
        <w:jc w:val="center"/>
        <w:rPr>
          <w:b/>
          <w:sz w:val="24"/>
          <w:szCs w:val="24"/>
        </w:rPr>
      </w:pPr>
    </w:p>
    <w:p w:rsidR="00291D52" w:rsidRDefault="00291D52"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8E2B1A">
      <w:pPr>
        <w:tabs>
          <w:tab w:val="left" w:pos="993"/>
        </w:tabs>
        <w:ind w:left="1068"/>
        <w:jc w:val="center"/>
        <w:rPr>
          <w:i/>
          <w:sz w:val="24"/>
          <w:szCs w:val="24"/>
        </w:rPr>
      </w:pPr>
      <w:r w:rsidRPr="00291D52">
        <w:rPr>
          <w:b/>
          <w:sz w:val="24"/>
          <w:szCs w:val="24"/>
        </w:rPr>
        <w:t xml:space="preserve">на </w:t>
      </w:r>
      <w:r w:rsidR="001B63EA" w:rsidRPr="00291D52">
        <w:rPr>
          <w:b/>
          <w:sz w:val="24"/>
          <w:szCs w:val="24"/>
        </w:rPr>
        <w:t xml:space="preserve">оказание </w:t>
      </w:r>
      <w:r w:rsidR="00E932C4" w:rsidRPr="00291D52">
        <w:rPr>
          <w:b/>
          <w:bCs/>
          <w:sz w:val="24"/>
          <w:szCs w:val="24"/>
        </w:rPr>
        <w:t>у</w:t>
      </w:r>
      <w:r w:rsidR="00E932C4" w:rsidRPr="00291D52">
        <w:rPr>
          <w:b/>
          <w:color w:val="000000"/>
          <w:sz w:val="24"/>
          <w:szCs w:val="24"/>
        </w:rPr>
        <w:t xml:space="preserve">слуг </w:t>
      </w:r>
      <w:r w:rsidR="008E2B1A" w:rsidRPr="008E2B1A">
        <w:rPr>
          <w:b/>
          <w:color w:val="000000"/>
          <w:sz w:val="24"/>
          <w:szCs w:val="24"/>
        </w:rPr>
        <w:t>по монтажу фотолюминисцентной эвакуационной системы на объекте: 2-х этажный учебный корпус по адресу: г. Ярославль, ул. Маланова, д. 14 с использованием материалов и оборудования Исполнителя</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61695F" w:rsidP="00252E68">
      <w:pPr>
        <w:pStyle w:val="1b"/>
        <w:rPr>
          <w:rFonts w:asciiTheme="minorHAnsi" w:eastAsiaTheme="minorEastAsia" w:hAnsiTheme="minorHAnsi" w:cstheme="minorBidi"/>
          <w:noProof/>
        </w:rPr>
      </w:pPr>
      <w:r w:rsidRPr="0061695F">
        <w:fldChar w:fldCharType="begin"/>
      </w:r>
      <w:r w:rsidR="00291D52" w:rsidRPr="00F35F83">
        <w:instrText xml:space="preserve"> TOC \o "1-3" \h \z \u </w:instrText>
      </w:r>
      <w:r w:rsidRPr="0061695F">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61695F"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F25004">
          <w:rPr>
            <w:noProof/>
            <w:webHidden/>
          </w:rPr>
          <w:t>3</w:t>
        </w:r>
      </w:hyperlink>
    </w:p>
    <w:p w:rsidR="00291D52" w:rsidRPr="00F35F83" w:rsidRDefault="0061695F"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F25004">
          <w:rPr>
            <w:noProof/>
            <w:webHidden/>
          </w:rPr>
          <w:t>3</w:t>
        </w:r>
      </w:hyperlink>
    </w:p>
    <w:p w:rsidR="00291D52" w:rsidRPr="00F35F83" w:rsidRDefault="0061695F"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F25004">
          <w:rPr>
            <w:noProof/>
            <w:webHidden/>
            <w:sz w:val="24"/>
            <w:szCs w:val="24"/>
          </w:rPr>
          <w:t>3</w:t>
        </w:r>
      </w:hyperlink>
    </w:p>
    <w:p w:rsidR="00291D52" w:rsidRDefault="0061695F"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F25004">
          <w:rPr>
            <w:noProof/>
            <w:webHidden/>
            <w:sz w:val="24"/>
            <w:szCs w:val="24"/>
          </w:rPr>
          <w:t>3</w:t>
        </w:r>
      </w:hyperlink>
    </w:p>
    <w:p w:rsidR="00291D52" w:rsidRDefault="0061695F"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F25004">
          <w:rPr>
            <w:noProof/>
            <w:webHidden/>
            <w:sz w:val="24"/>
            <w:szCs w:val="24"/>
          </w:rPr>
          <w:t>3</w:t>
        </w:r>
      </w:hyperlink>
    </w:p>
    <w:p w:rsidR="00291D52" w:rsidRPr="00F35F83" w:rsidRDefault="0061695F"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61695F"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F25004">
          <w:rPr>
            <w:noProof/>
            <w:webHidden/>
            <w:sz w:val="24"/>
            <w:szCs w:val="24"/>
          </w:rPr>
          <w:t>4</w:t>
        </w:r>
      </w:hyperlink>
    </w:p>
    <w:p w:rsidR="00291D52" w:rsidRDefault="0061695F"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F25004">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46C18">
        <w:rPr>
          <w:b w:val="0"/>
          <w:i w:val="0"/>
        </w:rPr>
        <w:t>..</w:t>
      </w:r>
      <w:r w:rsidR="00824B18" w:rsidRPr="00824B18">
        <w:rPr>
          <w:b w:val="0"/>
          <w:i w:val="0"/>
        </w:rPr>
        <w:t>….4</w:t>
      </w:r>
    </w:p>
    <w:p w:rsidR="00291D52" w:rsidRPr="00F35F83" w:rsidRDefault="0061695F"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F25004">
          <w:rPr>
            <w:noProof/>
            <w:webHidden/>
          </w:rPr>
          <w:t>4</w:t>
        </w:r>
      </w:hyperlink>
    </w:p>
    <w:p w:rsidR="00291D52" w:rsidRPr="00F35F83" w:rsidRDefault="0061695F"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F25004">
          <w:rPr>
            <w:noProof/>
            <w:webHidden/>
            <w:sz w:val="24"/>
            <w:szCs w:val="24"/>
          </w:rPr>
          <w:t>4</w:t>
        </w:r>
      </w:hyperlink>
    </w:p>
    <w:p w:rsidR="00291D52" w:rsidRPr="00F35F83" w:rsidRDefault="0061695F"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61695F"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F25004">
          <w:rPr>
            <w:noProof/>
            <w:webHidden/>
            <w:sz w:val="24"/>
            <w:szCs w:val="24"/>
          </w:rPr>
          <w:t>5</w:t>
        </w:r>
      </w:hyperlink>
    </w:p>
    <w:p w:rsidR="00291D52" w:rsidRPr="00F35F83" w:rsidRDefault="0061695F"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hyperlink>
      <w:r w:rsidR="00846C18">
        <w:t>5</w:t>
      </w:r>
    </w:p>
    <w:p w:rsidR="00291D52" w:rsidRPr="00F35F83" w:rsidRDefault="0061695F"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hyperlink>
      <w:r w:rsidR="00846C18">
        <w:t>5</w:t>
      </w:r>
    </w:p>
    <w:p w:rsidR="00291D52" w:rsidRPr="00F35F83" w:rsidRDefault="0061695F"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61695F"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F25004">
          <w:rPr>
            <w:noProof/>
            <w:webHidden/>
          </w:rPr>
          <w:t>6</w:t>
        </w:r>
      </w:hyperlink>
    </w:p>
    <w:p w:rsidR="00291D52" w:rsidRPr="00F35F83" w:rsidRDefault="0061695F"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F25004">
          <w:rPr>
            <w:noProof/>
            <w:webHidden/>
          </w:rPr>
          <w:t>8</w:t>
        </w:r>
      </w:hyperlink>
    </w:p>
    <w:p w:rsidR="00291D52" w:rsidRPr="00F35F83" w:rsidRDefault="0061695F"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61695F"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E71F20">
        <w:t>3</w:t>
      </w:r>
    </w:p>
    <w:p w:rsidR="00291D52" w:rsidRPr="00F35F83" w:rsidRDefault="0061695F"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F25004">
          <w:rPr>
            <w:noProof/>
            <w:webHidden/>
          </w:rPr>
          <w:t>15</w:t>
        </w:r>
      </w:hyperlink>
    </w:p>
    <w:p w:rsidR="00291D52" w:rsidRPr="00F35F83" w:rsidRDefault="0061695F"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61695F"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61695F"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954EC3">
          <w:rPr>
            <w:noProof/>
            <w:webHidden/>
          </w:rPr>
          <w:t>2</w:t>
        </w:r>
        <w:r w:rsidRPr="00F35F83">
          <w:rPr>
            <w:noProof/>
            <w:webHidden/>
          </w:rPr>
          <w:fldChar w:fldCharType="end"/>
        </w:r>
      </w:hyperlink>
      <w:r w:rsidR="00F25004">
        <w:t>2</w:t>
      </w:r>
    </w:p>
    <w:p w:rsidR="00291D52" w:rsidRPr="00F35F83" w:rsidRDefault="0061695F"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846C18">
        <w:t>6</w:t>
      </w:r>
    </w:p>
    <w:p w:rsidR="00355BAA" w:rsidRDefault="0061695F"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DD5780" w:rsidRPr="00DD5780">
        <w:rPr>
          <w:sz w:val="24"/>
          <w:szCs w:val="24"/>
        </w:rPr>
        <w:t>ой</w:t>
      </w:r>
      <w:r w:rsidRPr="00DD5780">
        <w:rPr>
          <w:sz w:val="24"/>
          <w:szCs w:val="24"/>
        </w:rPr>
        <w:t xml:space="preserve"> карт</w:t>
      </w:r>
      <w:r w:rsidR="00DD5780" w:rsidRPr="00DD5780">
        <w:rPr>
          <w:sz w:val="24"/>
          <w:szCs w:val="24"/>
        </w:rPr>
        <w:t>ы</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офоциальном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DB030B">
        <w:rPr>
          <w:sz w:val="24"/>
          <w:szCs w:val="24"/>
        </w:rPr>
        <w:t>три дня</w:t>
      </w:r>
      <w:r w:rsidR="00B036E9" w:rsidRPr="00F35F83">
        <w:rPr>
          <w:sz w:val="24"/>
          <w:szCs w:val="24"/>
        </w:rPr>
        <w:t xml:space="preserve"> до даты окончания срока подачи заявок на участие в открытом аукционе в электронной форме. </w:t>
      </w:r>
      <w:r w:rsidR="00A90F2A">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B036E9">
      <w:pPr>
        <w:keepNext/>
        <w:tabs>
          <w:tab w:val="center" w:pos="4590"/>
        </w:tabs>
        <w:suppressAutoHyphens/>
        <w:ind w:firstLine="709"/>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D85E3A">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D85E3A">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D85E3A">
        <w:rPr>
          <w:sz w:val="24"/>
          <w:szCs w:val="24"/>
        </w:rPr>
        <w:t>п. 13</w:t>
      </w:r>
      <w:r w:rsidRPr="00D85E3A">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8E2B1A">
        <w:rPr>
          <w:sz w:val="24"/>
          <w:szCs w:val="24"/>
        </w:rPr>
        <w:t>п. 17.7 ч. 17 Положения о закупке, Комиссией по осуществлению закупокпринимается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8E2B1A"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w:t>
      </w:r>
      <w:r w:rsidRPr="008E2B1A">
        <w:rPr>
          <w:sz w:val="24"/>
          <w:szCs w:val="24"/>
        </w:rPr>
        <w:t>предусмотренных п. 1</w:t>
      </w:r>
      <w:r w:rsidR="00EC1C27" w:rsidRPr="008E2B1A">
        <w:rPr>
          <w:sz w:val="24"/>
          <w:szCs w:val="24"/>
        </w:rPr>
        <w:t>2</w:t>
      </w:r>
      <w:r w:rsidRPr="008E2B1A">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8E2B1A">
        <w:rPr>
          <w:sz w:val="24"/>
          <w:szCs w:val="24"/>
        </w:rPr>
        <w:t>2) несоответствия сведений, предусмотренных п. 1</w:t>
      </w:r>
      <w:r w:rsidR="00EC1C27" w:rsidRPr="008E2B1A">
        <w:rPr>
          <w:sz w:val="24"/>
          <w:szCs w:val="24"/>
        </w:rPr>
        <w:t>2</w:t>
      </w:r>
      <w:r w:rsidRPr="008E2B1A">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85E3A">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.9. В течение установленного регламентом работы электронной площадки времени с момента размещения на электронной площадке указанного в п. 15.7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8E2B1A" w:rsidRPr="00BD65FE" w:rsidRDefault="00015478" w:rsidP="00015478">
            <w:pPr>
              <w:suppressAutoHyphens/>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 xml:space="preserve">слуг </w:t>
            </w:r>
            <w:r w:rsidR="008E2B1A" w:rsidRPr="008E2B1A">
              <w:rPr>
                <w:b/>
                <w:i/>
                <w:color w:val="000000"/>
                <w:sz w:val="24"/>
                <w:szCs w:val="24"/>
              </w:rPr>
              <w:t>по монтажу фотолюмин</w:t>
            </w:r>
            <w:r w:rsidR="00BD65FE">
              <w:rPr>
                <w:b/>
                <w:i/>
                <w:color w:val="000000"/>
                <w:sz w:val="24"/>
                <w:szCs w:val="24"/>
              </w:rPr>
              <w:t>е</w:t>
            </w:r>
            <w:r w:rsidR="008E2B1A" w:rsidRPr="008E2B1A">
              <w:rPr>
                <w:b/>
                <w:i/>
                <w:color w:val="000000"/>
                <w:sz w:val="24"/>
                <w:szCs w:val="24"/>
              </w:rPr>
              <w:t xml:space="preserve">сцентной эвакуационной системы на объекте: 2-х этажный учебный </w:t>
            </w:r>
            <w:r w:rsidR="00BD65FE">
              <w:rPr>
                <w:b/>
                <w:i/>
                <w:color w:val="000000"/>
                <w:sz w:val="24"/>
                <w:szCs w:val="24"/>
              </w:rPr>
              <w:t xml:space="preserve">корпус по адресу: г. Ярославль, </w:t>
            </w:r>
            <w:r w:rsidR="008E2B1A" w:rsidRPr="008E2B1A">
              <w:rPr>
                <w:b/>
                <w:i/>
                <w:color w:val="000000"/>
                <w:sz w:val="24"/>
                <w:szCs w:val="24"/>
              </w:rPr>
              <w:t>ул. Маланова, д. 14 с использованием материалов и оборудования Исполнителя</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hyperlink r:id="rId9" w:history="1">
              <w:r w:rsidR="00200444" w:rsidRPr="004C0F59">
                <w:rPr>
                  <w:rStyle w:val="ae"/>
                  <w:sz w:val="24"/>
                  <w:szCs w:val="24"/>
                </w:rPr>
                <w:t>http://estp-sro.ru</w:t>
              </w:r>
            </w:hyperlink>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B036E9" w:rsidP="00015478">
            <w:pPr>
              <w:autoSpaceDE w:val="0"/>
              <w:autoSpaceDN w:val="0"/>
              <w:adjustRightInd w:val="0"/>
              <w:jc w:val="both"/>
              <w:rPr>
                <w:bCs/>
                <w:sz w:val="24"/>
                <w:szCs w:val="24"/>
              </w:rPr>
            </w:pPr>
            <w:r w:rsidRPr="00F35F83">
              <w:rPr>
                <w:sz w:val="24"/>
                <w:szCs w:val="24"/>
              </w:rPr>
              <w:t>1</w:t>
            </w:r>
            <w:r>
              <w:rPr>
                <w:sz w:val="24"/>
                <w:szCs w:val="24"/>
              </w:rPr>
              <w:t>500</w:t>
            </w:r>
            <w:r w:rsidR="008E2B1A">
              <w:rPr>
                <w:sz w:val="24"/>
                <w:szCs w:val="24"/>
              </w:rPr>
              <w:t>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Pr="00F35F83">
              <w:rPr>
                <w:sz w:val="24"/>
                <w:szCs w:val="24"/>
              </w:rPr>
              <w:t xml:space="preserve"> д. </w:t>
            </w:r>
            <w:r w:rsidR="00015478">
              <w:rPr>
                <w:sz w:val="24"/>
                <w:szCs w:val="24"/>
              </w:rPr>
              <w:t>1</w:t>
            </w:r>
            <w:r w:rsidR="008E2B1A">
              <w:rPr>
                <w:sz w:val="24"/>
                <w:szCs w:val="24"/>
              </w:rPr>
              <w:t>4,</w:t>
            </w:r>
            <w:r w:rsidR="00015478">
              <w:rPr>
                <w:sz w:val="24"/>
                <w:szCs w:val="24"/>
              </w:rPr>
              <w:t xml:space="preserve"> учебный корпус № </w:t>
            </w:r>
            <w:r w:rsidR="008E2B1A">
              <w:rPr>
                <w:sz w:val="24"/>
                <w:szCs w:val="24"/>
              </w:rPr>
              <w:t>1</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B036E9" w:rsidP="00200444">
                <w:pPr>
                  <w:widowControl w:val="0"/>
                  <w:suppressAutoHyphens/>
                  <w:autoSpaceDE w:val="0"/>
                  <w:autoSpaceDN w:val="0"/>
                  <w:adjustRightInd w:val="0"/>
                  <w:jc w:val="both"/>
                  <w:rPr>
                    <w:sz w:val="24"/>
                    <w:szCs w:val="24"/>
                  </w:rPr>
                </w:pPr>
                <w:r w:rsidRPr="00287CE5">
                  <w:rPr>
                    <w:sz w:val="24"/>
                    <w:szCs w:val="24"/>
                  </w:rPr>
                  <w:t xml:space="preserve">с момента заключения  Контракта </w:t>
                </w:r>
                <w:r w:rsidR="00632B0D" w:rsidRPr="00287CE5">
                  <w:rPr>
                    <w:sz w:val="24"/>
                    <w:szCs w:val="24"/>
                  </w:rPr>
                  <w:t xml:space="preserve">до </w:t>
                </w:r>
                <w:r w:rsidR="00287CE5" w:rsidRPr="00287CE5">
                  <w:rPr>
                    <w:sz w:val="24"/>
                    <w:szCs w:val="24"/>
                  </w:rPr>
                  <w:t>15</w:t>
                </w:r>
                <w:r w:rsidR="00632B0D" w:rsidRPr="00287CE5">
                  <w:rPr>
                    <w:sz w:val="24"/>
                    <w:szCs w:val="24"/>
                  </w:rPr>
                  <w:t>.</w:t>
                </w:r>
                <w:r w:rsidR="0048528B">
                  <w:rPr>
                    <w:sz w:val="24"/>
                    <w:szCs w:val="24"/>
                  </w:rPr>
                  <w:t>1</w:t>
                </w:r>
                <w:r w:rsidR="00200444">
                  <w:rPr>
                    <w:sz w:val="24"/>
                    <w:szCs w:val="24"/>
                  </w:rPr>
                  <w:t>1</w:t>
                </w:r>
                <w:r w:rsidR="00632B0D" w:rsidRPr="00287CE5">
                  <w:rPr>
                    <w:sz w:val="24"/>
                    <w:szCs w:val="24"/>
                  </w:rPr>
                  <w:t>.2016</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B036E9" w:rsidP="00015478">
            <w:pPr>
              <w:suppressAutoHyphens/>
              <w:jc w:val="both"/>
              <w:rPr>
                <w:sz w:val="24"/>
                <w:szCs w:val="24"/>
                <w:lang w:eastAsia="ar-SA"/>
              </w:rPr>
            </w:pPr>
            <w:r w:rsidRPr="00825D23">
              <w:rPr>
                <w:sz w:val="24"/>
                <w:szCs w:val="24"/>
                <w:lang w:eastAsia="ar-SA"/>
              </w:rPr>
              <w:t xml:space="preserve">Поставка товара по Контракту финансируется за счет </w:t>
            </w:r>
            <w:r w:rsidR="00BD65FE">
              <w:rPr>
                <w:sz w:val="24"/>
                <w:szCs w:val="24"/>
                <w:lang w:eastAsia="ar-SA"/>
              </w:rPr>
              <w:t>средств ГПОАУ ЯО Ярославского педагогического колледжа</w:t>
            </w:r>
            <w:r w:rsidRPr="00825D23">
              <w:rPr>
                <w:sz w:val="24"/>
                <w:szCs w:val="24"/>
                <w:lang w:eastAsia="ar-SA"/>
              </w:rPr>
              <w:t>.</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61695F"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8E2B1A">
                  <w:rPr>
                    <w:b/>
                    <w:sz w:val="24"/>
                    <w:szCs w:val="24"/>
                    <w:lang w:eastAsia="ar-SA"/>
                  </w:rPr>
                  <w:t>64 850</w:t>
                </w:r>
                <w:r w:rsidR="00B036E9" w:rsidRPr="00127A51">
                  <w:rPr>
                    <w:b/>
                    <w:sz w:val="24"/>
                    <w:szCs w:val="24"/>
                    <w:lang w:eastAsia="ar-SA"/>
                  </w:rPr>
                  <w:t xml:space="preserve"> (</w:t>
                </w:r>
                <w:r w:rsidR="008E2B1A">
                  <w:rPr>
                    <w:b/>
                    <w:sz w:val="24"/>
                    <w:szCs w:val="24"/>
                    <w:lang w:eastAsia="ar-SA"/>
                  </w:rPr>
                  <w:t>Шестьдесят четыре</w:t>
                </w:r>
                <w:r w:rsidR="00015478">
                  <w:rPr>
                    <w:b/>
                    <w:sz w:val="24"/>
                    <w:szCs w:val="24"/>
                    <w:lang w:eastAsia="ar-SA"/>
                  </w:rPr>
                  <w:t xml:space="preserve"> </w:t>
                </w:r>
                <w:r w:rsidR="002E315F">
                  <w:rPr>
                    <w:b/>
                    <w:sz w:val="24"/>
                    <w:szCs w:val="24"/>
                    <w:lang w:eastAsia="ar-SA"/>
                  </w:rPr>
                  <w:t>тысяч</w:t>
                </w:r>
                <w:r w:rsidR="008E2B1A">
                  <w:rPr>
                    <w:b/>
                    <w:sz w:val="24"/>
                    <w:szCs w:val="24"/>
                    <w:lang w:eastAsia="ar-SA"/>
                  </w:rPr>
                  <w:t>ы восемьсот пятьдесят</w:t>
                </w:r>
                <w:r w:rsidR="00015478">
                  <w:rPr>
                    <w:b/>
                    <w:sz w:val="24"/>
                    <w:szCs w:val="24"/>
                    <w:lang w:eastAsia="ar-SA"/>
                  </w:rPr>
                  <w:t xml:space="preserve"> рублей</w:t>
                </w:r>
                <w:r w:rsidR="00B036E9" w:rsidRPr="00127A51">
                  <w:rPr>
                    <w:b/>
                    <w:sz w:val="24"/>
                    <w:szCs w:val="24"/>
                    <w:lang w:eastAsia="ar-SA"/>
                  </w:rPr>
                  <w:t xml:space="preserve">) </w:t>
                </w:r>
                <w:r w:rsidR="00BD65FE">
                  <w:rPr>
                    <w:b/>
                    <w:sz w:val="24"/>
                    <w:szCs w:val="24"/>
                    <w:lang w:eastAsia="ar-SA"/>
                  </w:rPr>
                  <w:t>44</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 xml:space="preserve">контракта должна быть сформирована с учетом расходов на перевозку, </w:t>
            </w:r>
            <w:r w:rsidRPr="00B64B38">
              <w:rPr>
                <w:bCs/>
                <w:iCs/>
                <w:sz w:val="24"/>
                <w:szCs w:val="24"/>
              </w:rPr>
              <w:lastRenderedPageBreak/>
              <w:t>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D65FE" w:rsidRDefault="0061695F" w:rsidP="00F87846">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015478" w:rsidRPr="00BD65FE">
                  <w:rPr>
                    <w:sz w:val="24"/>
                    <w:szCs w:val="24"/>
                    <w:lang w:eastAsia="ar-SA"/>
                  </w:rPr>
                  <w:t>Заказчик производит оплату услуги путем безналичного перечисления денежных средств на расчетный счет Исполнителя в следующем порядке: в течение 6</w:t>
                </w:r>
                <w:r w:rsidR="00CC1610" w:rsidRPr="00BD65FE">
                  <w:rPr>
                    <w:sz w:val="24"/>
                    <w:szCs w:val="24"/>
                    <w:lang w:eastAsia="ar-SA"/>
                  </w:rPr>
                  <w:t>0</w:t>
                </w:r>
                <w:r w:rsidR="00015478" w:rsidRPr="00BD65FE">
                  <w:rPr>
                    <w:sz w:val="24"/>
                    <w:szCs w:val="24"/>
                    <w:lang w:eastAsia="ar-SA"/>
                  </w:rPr>
                  <w:t xml:space="preserve"> календарных дней </w:t>
                </w:r>
                <w:r w:rsidR="00F87846" w:rsidRPr="00BD65FE">
                  <w:rPr>
                    <w:sz w:val="24"/>
                    <w:szCs w:val="24"/>
                    <w:lang w:eastAsia="ar-SA"/>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00015478" w:rsidRPr="00BD65FE">
                  <w:rPr>
                    <w:sz w:val="24"/>
                    <w:szCs w:val="24"/>
                    <w:lang w:eastAsia="ar-SA"/>
                  </w:rPr>
                  <w:t>.</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36398F" w:rsidRPr="0036398F" w:rsidRDefault="0036398F" w:rsidP="0036398F">
            <w:pPr>
              <w:tabs>
                <w:tab w:val="left" w:pos="1276"/>
              </w:tabs>
              <w:jc w:val="both"/>
              <w:rPr>
                <w:rFonts w:eastAsia="Arial"/>
                <w:sz w:val="24"/>
                <w:szCs w:val="24"/>
                <w:lang w:eastAsia="ar-SA"/>
              </w:rPr>
            </w:pPr>
            <w:r w:rsidRPr="0036398F">
              <w:rPr>
                <w:rFonts w:eastAsia="Arial"/>
                <w:sz w:val="24"/>
                <w:szCs w:val="24"/>
                <w:lang w:eastAsia="ar-SA"/>
              </w:rPr>
              <w:t>1)</w:t>
            </w:r>
            <w:r>
              <w:rPr>
                <w:rFonts w:eastAsia="Arial"/>
                <w:sz w:val="24"/>
                <w:szCs w:val="24"/>
                <w:lang w:eastAsia="ar-SA"/>
              </w:rPr>
              <w:t xml:space="preserve"> </w:t>
            </w:r>
            <w:r w:rsidRPr="0036398F">
              <w:rPr>
                <w:rFonts w:eastAsia="Arial"/>
                <w:sz w:val="24"/>
                <w:szCs w:val="24"/>
                <w:lang w:eastAsia="ar-SA"/>
              </w:rPr>
              <w:t>Соотсветствие требованиям, установленным в соответствии с законодательством Федерации</w:t>
            </w:r>
            <w:r>
              <w:rPr>
                <w:rFonts w:eastAsia="Arial"/>
                <w:sz w:val="24"/>
                <w:szCs w:val="24"/>
                <w:lang w:eastAsia="ar-SA"/>
              </w:rPr>
              <w:t xml:space="preserve"> к лицам, осуществляющимпоставку товара, выполнение работы, оказание услуги, являющихся объектом закупки.</w:t>
            </w:r>
          </w:p>
          <w:p w:rsidR="003F3C1D" w:rsidRPr="00B64B38" w:rsidRDefault="00B036E9" w:rsidP="003F3C1D">
            <w:pPr>
              <w:tabs>
                <w:tab w:val="left" w:pos="1276"/>
              </w:tabs>
              <w:jc w:val="both"/>
              <w:rPr>
                <w:sz w:val="24"/>
                <w:szCs w:val="24"/>
              </w:rPr>
            </w:pPr>
            <w:r>
              <w:rPr>
                <w:rFonts w:eastAsia="Arial"/>
                <w:sz w:val="24"/>
                <w:szCs w:val="24"/>
                <w:lang w:eastAsia="ar-SA"/>
              </w:rPr>
              <w:t xml:space="preserve"> </w:t>
            </w:r>
            <w:r w:rsidR="0036398F">
              <w:rPr>
                <w:rFonts w:eastAsia="Arial"/>
                <w:sz w:val="24"/>
                <w:szCs w:val="24"/>
                <w:lang w:eastAsia="ar-SA"/>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36398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10"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36398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36398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36398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003F3C1D" w:rsidRPr="00B64B38">
              <w:rPr>
                <w:sz w:val="24"/>
                <w:szCs w:val="24"/>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36398F" w:rsidRDefault="0036398F" w:rsidP="0036398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8E2B1A">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8E2B1A">
              <w:rPr>
                <w:rFonts w:eastAsia="Arial"/>
                <w:sz w:val="24"/>
                <w:szCs w:val="24"/>
                <w:lang w:eastAsia="ar-SA"/>
              </w:rPr>
              <w:t>648,50</w:t>
            </w:r>
            <w:r w:rsidRPr="00127A51">
              <w:rPr>
                <w:rFonts w:eastAsia="Arial"/>
                <w:sz w:val="24"/>
                <w:szCs w:val="24"/>
                <w:lang w:eastAsia="ar-SA"/>
              </w:rPr>
              <w:t xml:space="preserve"> (</w:t>
            </w:r>
            <w:r w:rsidR="008E2B1A">
              <w:rPr>
                <w:rFonts w:eastAsia="Arial"/>
                <w:sz w:val="24"/>
                <w:szCs w:val="24"/>
                <w:lang w:eastAsia="ar-SA"/>
              </w:rPr>
              <w:t>Шестьсот сорок восемь</w:t>
            </w:r>
            <w:r w:rsidR="00015478">
              <w:rPr>
                <w:rFonts w:eastAsia="Arial"/>
                <w:sz w:val="24"/>
                <w:szCs w:val="24"/>
                <w:lang w:eastAsia="ar-SA"/>
              </w:rPr>
              <w:t xml:space="preserve"> рубл</w:t>
            </w:r>
            <w:r w:rsidR="002E315F">
              <w:rPr>
                <w:rFonts w:eastAsia="Arial"/>
                <w:sz w:val="24"/>
                <w:szCs w:val="24"/>
                <w:lang w:eastAsia="ar-SA"/>
              </w:rPr>
              <w:t>ей</w:t>
            </w:r>
            <w:r w:rsidRPr="00127A51">
              <w:rPr>
                <w:rFonts w:eastAsia="Arial"/>
                <w:sz w:val="24"/>
                <w:szCs w:val="24"/>
                <w:lang w:eastAsia="ar-SA"/>
              </w:rPr>
              <w:t xml:space="preserve">) </w:t>
            </w:r>
            <w:r w:rsidR="008E2B1A">
              <w:rPr>
                <w:rFonts w:eastAsia="Arial"/>
                <w:sz w:val="24"/>
                <w:szCs w:val="24"/>
                <w:lang w:eastAsia="ar-SA"/>
              </w:rPr>
              <w:t>5</w:t>
            </w:r>
            <w:r w:rsidR="002E315F">
              <w:rPr>
                <w:rFonts w:eastAsia="Arial"/>
                <w:sz w:val="24"/>
                <w:szCs w:val="24"/>
                <w:lang w:eastAsia="ar-SA"/>
              </w:rPr>
              <w:t>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02577A">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r w:rsidR="0002577A" w:rsidRPr="0002577A">
              <w:rPr>
                <w:i/>
                <w:sz w:val="24"/>
                <w:szCs w:val="24"/>
              </w:rPr>
              <w:t>с описанием технических</w:t>
            </w:r>
            <w:r w:rsidR="0002577A">
              <w:rPr>
                <w:i/>
                <w:sz w:val="24"/>
                <w:szCs w:val="24"/>
              </w:rPr>
              <w:t xml:space="preserve"> характеристик используемого об</w:t>
            </w:r>
            <w:r w:rsidR="0002577A" w:rsidRPr="0002577A">
              <w:rPr>
                <w:i/>
                <w:sz w:val="24"/>
                <w:szCs w:val="24"/>
              </w:rPr>
              <w:t>орудования.</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w:t>
            </w:r>
            <w:r w:rsidRPr="00F35F83">
              <w:rPr>
                <w:bCs/>
                <w:iCs/>
                <w:sz w:val="24"/>
                <w:szCs w:val="24"/>
              </w:rPr>
              <w:lastRenderedPageBreak/>
              <w:t xml:space="preserve">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Pr>
                    <w:bCs/>
                    <w:iCs/>
                    <w:sz w:val="24"/>
                    <w:szCs w:val="24"/>
                  </w:rPr>
                  <w:t>декларация о принадлежности Участника закупки к субъектам малого предпринимательства - требуется</w:t>
                </w:r>
              </w:sdtContent>
            </w:sdt>
          </w:p>
          <w:p w:rsidR="00B036E9" w:rsidRPr="00F35F83" w:rsidRDefault="00B036E9" w:rsidP="003F3C1D">
            <w:pPr>
              <w:tabs>
                <w:tab w:val="left" w:pos="0"/>
              </w:tabs>
              <w:autoSpaceDE w:val="0"/>
              <w:autoSpaceDN w:val="0"/>
              <w:adjustRightInd w:val="0"/>
              <w:jc w:val="both"/>
              <w:rPr>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3C667F" w:rsidRDefault="0061695F" w:rsidP="003C667F">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6-09-14T00:00:00Z">
                  <w:dateFormat w:val="dd.MM.yyyy"/>
                  <w:lid w:val="ru-RU"/>
                  <w:storeMappedDataAs w:val="dateTime"/>
                  <w:calendar w:val="gregorian"/>
                </w:date>
              </w:sdtPr>
              <w:sdtContent>
                <w:r w:rsidR="003C667F" w:rsidRPr="003C667F">
                  <w:rPr>
                    <w:sz w:val="24"/>
                    <w:szCs w:val="24"/>
                    <w:lang w:eastAsia="ar-SA"/>
                  </w:rPr>
                  <w:t>14.09.2016</w:t>
                </w:r>
              </w:sdtContent>
            </w:sdt>
            <w:r w:rsidR="00B036E9" w:rsidRPr="003C667F">
              <w:rPr>
                <w:sz w:val="24"/>
                <w:szCs w:val="24"/>
                <w:lang w:eastAsia="ar-SA"/>
              </w:rPr>
              <w:t>в 09 часов 00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6-09-16T00:00:00Z">
                <w:dateFormat w:val="dd.MM.yyyy"/>
                <w:lid w:val="ru-RU"/>
                <w:storeMappedDataAs w:val="dateTime"/>
                <w:calendar w:val="gregorian"/>
              </w:date>
            </w:sdtPr>
            <w:sdtContent>
              <w:p w:rsidR="00B036E9" w:rsidRPr="00825D23" w:rsidRDefault="003C667F" w:rsidP="003C667F">
                <w:pPr>
                  <w:widowControl w:val="0"/>
                  <w:tabs>
                    <w:tab w:val="left" w:pos="0"/>
                  </w:tabs>
                  <w:suppressAutoHyphens/>
                  <w:autoSpaceDE w:val="0"/>
                  <w:rPr>
                    <w:sz w:val="24"/>
                    <w:szCs w:val="24"/>
                    <w:lang w:eastAsia="ar-SA"/>
                  </w:rPr>
                </w:pPr>
                <w:r w:rsidRPr="003C667F">
                  <w:rPr>
                    <w:sz w:val="24"/>
                    <w:szCs w:val="24"/>
                    <w:lang w:eastAsia="ar-SA"/>
                  </w:rPr>
                  <w:t>16.09.2016</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3C667F" w:rsidRDefault="0061695F" w:rsidP="003C667F">
            <w:pPr>
              <w:tabs>
                <w:tab w:val="left" w:pos="1830"/>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6-09-19T00:00:00Z">
                  <w:dateFormat w:val="dd.MM.yyyy"/>
                  <w:lid w:val="ru-RU"/>
                  <w:storeMappedDataAs w:val="dateTime"/>
                  <w:calendar w:val="gregorian"/>
                </w:date>
              </w:sdtPr>
              <w:sdtContent>
                <w:r w:rsidR="003C667F">
                  <w:rPr>
                    <w:sz w:val="24"/>
                    <w:szCs w:val="24"/>
                    <w:lang w:eastAsia="ar-SA"/>
                  </w:rPr>
                  <w:t>19.09.2016</w:t>
                </w:r>
              </w:sdtContent>
            </w:sdt>
            <w:r w:rsidR="003C667F">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3C667F">
              <w:rPr>
                <w:sz w:val="24"/>
                <w:szCs w:val="24"/>
              </w:rPr>
              <w:t>3242</w:t>
            </w:r>
            <w:r>
              <w:rPr>
                <w:sz w:val="24"/>
                <w:szCs w:val="24"/>
              </w:rPr>
              <w:t xml:space="preserve"> (</w:t>
            </w:r>
            <w:r w:rsidR="008E2B1A">
              <w:rPr>
                <w:sz w:val="24"/>
                <w:szCs w:val="24"/>
              </w:rPr>
              <w:t>Три</w:t>
            </w:r>
            <w:r w:rsidR="00981DB7">
              <w:rPr>
                <w:sz w:val="24"/>
                <w:szCs w:val="24"/>
              </w:rPr>
              <w:t xml:space="preserve"> тысяч</w:t>
            </w:r>
            <w:r w:rsidR="008E2B1A">
              <w:rPr>
                <w:sz w:val="24"/>
                <w:szCs w:val="24"/>
              </w:rPr>
              <w:t>и двести сорок два</w:t>
            </w:r>
            <w:r w:rsidR="00C4044E">
              <w:rPr>
                <w:sz w:val="24"/>
                <w:szCs w:val="24"/>
              </w:rPr>
              <w:t xml:space="preserve"> </w:t>
            </w:r>
            <w:r w:rsidR="00981DB7">
              <w:rPr>
                <w:sz w:val="24"/>
                <w:szCs w:val="24"/>
              </w:rPr>
              <w:t>рубл</w:t>
            </w:r>
            <w:r w:rsidR="008E2B1A">
              <w:rPr>
                <w:sz w:val="24"/>
                <w:szCs w:val="24"/>
              </w:rPr>
              <w:t>я</w:t>
            </w:r>
            <w:r>
              <w:rPr>
                <w:sz w:val="24"/>
                <w:szCs w:val="24"/>
              </w:rPr>
              <w:t xml:space="preserve">) </w:t>
            </w:r>
            <w:r w:rsidR="008E2B1A">
              <w:rPr>
                <w:sz w:val="24"/>
                <w:szCs w:val="24"/>
              </w:rPr>
              <w:t>5</w:t>
            </w:r>
            <w:r w:rsidR="003C667F">
              <w:rPr>
                <w:sz w:val="24"/>
                <w:szCs w:val="24"/>
              </w:rPr>
              <w:t>2</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lastRenderedPageBreak/>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8E2B1A" w:rsidRDefault="00B036E9" w:rsidP="008E2B1A">
            <w:pPr>
              <w:pStyle w:val="aff9"/>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услуги </w:t>
            </w:r>
            <w:r w:rsidR="008E2B1A">
              <w:rPr>
                <w:color w:val="000000"/>
                <w:sz w:val="24"/>
                <w:szCs w:val="24"/>
              </w:rPr>
              <w:t>по монтажу фотолюминисцентной эвакуационной системы на объекте: 2-х этажный учебный корпус по адресу: г. Ярославль, ул. Маланова, д. 14 с использованием материалов и оборудования Исполнителя</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Pr="009A2624"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p>
    <w:p w:rsidR="004A6136" w:rsidRPr="009A2624" w:rsidRDefault="00CC4365" w:rsidP="00CC4365">
      <w:pPr>
        <w:ind w:right="-144"/>
        <w:jc w:val="center"/>
        <w:rPr>
          <w:bCs/>
          <w:i/>
          <w:sz w:val="24"/>
          <w:szCs w:val="24"/>
        </w:rPr>
      </w:pPr>
      <w:r w:rsidRPr="009A2624">
        <w:rPr>
          <w:bCs/>
          <w:i/>
          <w:sz w:val="24"/>
          <w:szCs w:val="24"/>
        </w:rPr>
        <w:t xml:space="preserve">(в соответствии с локальным сметным расчетом № </w:t>
      </w:r>
      <w:r w:rsidR="002B23F4">
        <w:rPr>
          <w:bCs/>
          <w:i/>
          <w:sz w:val="24"/>
          <w:szCs w:val="24"/>
        </w:rPr>
        <w:t>09-2015-ФЭС</w:t>
      </w:r>
      <w:r w:rsidRPr="009A2624">
        <w:rPr>
          <w:bCs/>
          <w:i/>
          <w:sz w:val="24"/>
          <w:szCs w:val="24"/>
        </w:rPr>
        <w:t>)</w:t>
      </w:r>
    </w:p>
    <w:p w:rsidR="00CC4365" w:rsidRPr="009A2624" w:rsidRDefault="00CC4365" w:rsidP="00CC4365">
      <w:pPr>
        <w:ind w:right="-144"/>
        <w:jc w:val="center"/>
        <w:rPr>
          <w:bCs/>
          <w:i/>
          <w:sz w:val="24"/>
          <w:szCs w:val="24"/>
        </w:rPr>
      </w:pPr>
    </w:p>
    <w:p w:rsidR="005B5FE4" w:rsidRPr="009A2624" w:rsidRDefault="005B5FE4" w:rsidP="00E46C25">
      <w:pPr>
        <w:ind w:firstLine="567"/>
        <w:jc w:val="both"/>
        <w:rPr>
          <w:sz w:val="24"/>
          <w:szCs w:val="24"/>
        </w:rPr>
      </w:pPr>
      <w:r w:rsidRPr="009A2624">
        <w:rPr>
          <w:sz w:val="24"/>
          <w:szCs w:val="24"/>
        </w:rPr>
        <w:t xml:space="preserve">Требования к </w:t>
      </w:r>
      <w:r w:rsidR="00AD1376">
        <w:rPr>
          <w:sz w:val="24"/>
          <w:szCs w:val="24"/>
        </w:rPr>
        <w:t>фотолюминисцентной эвакуационной системе</w:t>
      </w:r>
      <w:r w:rsidRPr="009A2624">
        <w:rPr>
          <w:sz w:val="24"/>
          <w:szCs w:val="24"/>
        </w:rPr>
        <w:t>:</w:t>
      </w:r>
    </w:p>
    <w:p w:rsidR="005B5FE4" w:rsidRPr="00AD1376" w:rsidRDefault="005B5FE4" w:rsidP="005B5FE4">
      <w:pPr>
        <w:jc w:val="both"/>
        <w:rPr>
          <w:sz w:val="24"/>
          <w:szCs w:val="24"/>
        </w:rPr>
      </w:pPr>
      <w:r w:rsidRPr="009A2624">
        <w:rPr>
          <w:sz w:val="24"/>
          <w:szCs w:val="24"/>
        </w:rPr>
        <w:tab/>
      </w:r>
      <w:r w:rsidRPr="00AD1376">
        <w:rPr>
          <w:sz w:val="24"/>
          <w:szCs w:val="24"/>
        </w:rPr>
        <w:t>-</w:t>
      </w:r>
      <w:r w:rsidR="00AD1376">
        <w:rPr>
          <w:sz w:val="24"/>
          <w:szCs w:val="24"/>
        </w:rPr>
        <w:t>э</w:t>
      </w:r>
      <w:r w:rsidR="00AD1376" w:rsidRPr="00AD1376">
        <w:rPr>
          <w:spacing w:val="2"/>
          <w:sz w:val="24"/>
          <w:szCs w:val="24"/>
          <w:shd w:val="clear" w:color="auto" w:fill="FFFFFF"/>
        </w:rPr>
        <w:t>лементы фотолюминесцентных эвакуационных систем должны быть изготовлены на основе фотолюминесцентных материалов. Использование для элементов эвакуационных систем материалов, не обладающих свойствами фотолюминесценции, не допускается</w:t>
      </w:r>
      <w:r w:rsidRPr="00AD1376">
        <w:rPr>
          <w:sz w:val="24"/>
          <w:szCs w:val="24"/>
        </w:rPr>
        <w:t>;</w:t>
      </w:r>
    </w:p>
    <w:p w:rsidR="0002577A" w:rsidRPr="009A2624" w:rsidRDefault="005B5FE4" w:rsidP="00AD1376">
      <w:pPr>
        <w:tabs>
          <w:tab w:val="left" w:pos="709"/>
          <w:tab w:val="left" w:pos="851"/>
        </w:tabs>
        <w:jc w:val="both"/>
        <w:rPr>
          <w:sz w:val="24"/>
          <w:szCs w:val="24"/>
        </w:rPr>
      </w:pPr>
      <w:r w:rsidRPr="009A2624">
        <w:rPr>
          <w:sz w:val="24"/>
          <w:szCs w:val="24"/>
        </w:rPr>
        <w:tab/>
      </w:r>
      <w:r w:rsidR="0002577A">
        <w:rPr>
          <w:sz w:val="24"/>
          <w:szCs w:val="24"/>
        </w:rPr>
        <w:t>-предусмотрено использование оборудования с аналогичными техническими характеристиками.</w:t>
      </w:r>
    </w:p>
    <w:p w:rsidR="005B2916" w:rsidRPr="009A2624" w:rsidRDefault="005B5FE4" w:rsidP="00F6165D">
      <w:pPr>
        <w:ind w:firstLine="709"/>
        <w:jc w:val="both"/>
        <w:rPr>
          <w:sz w:val="24"/>
          <w:szCs w:val="24"/>
        </w:rPr>
      </w:pPr>
      <w:r w:rsidRPr="009A2624">
        <w:rPr>
          <w:sz w:val="24"/>
          <w:szCs w:val="24"/>
        </w:rPr>
        <w:t xml:space="preserve">Установка </w:t>
      </w:r>
      <w:r w:rsidR="00AD1376">
        <w:rPr>
          <w:sz w:val="24"/>
          <w:szCs w:val="24"/>
        </w:rPr>
        <w:t>фотолюминисцентной эвакуационной системы</w:t>
      </w:r>
      <w:r w:rsidR="00AD1376" w:rsidRPr="009A2624">
        <w:rPr>
          <w:sz w:val="24"/>
          <w:szCs w:val="24"/>
        </w:rPr>
        <w:t xml:space="preserve"> </w:t>
      </w:r>
      <w:r w:rsidRPr="009A2624">
        <w:rPr>
          <w:sz w:val="24"/>
          <w:szCs w:val="24"/>
        </w:rPr>
        <w:t xml:space="preserve">должена осуществляться </w:t>
      </w:r>
      <w:r w:rsidR="00F6165D" w:rsidRPr="009A2624">
        <w:rPr>
          <w:sz w:val="24"/>
          <w:szCs w:val="24"/>
        </w:rPr>
        <w:t xml:space="preserve">на территории учебного корпуса № </w:t>
      </w:r>
      <w:r w:rsidR="00AD1376">
        <w:rPr>
          <w:sz w:val="24"/>
          <w:szCs w:val="24"/>
        </w:rPr>
        <w:t>1</w:t>
      </w:r>
      <w:r w:rsidR="00F6165D" w:rsidRPr="009A2624">
        <w:rPr>
          <w:sz w:val="24"/>
          <w:szCs w:val="24"/>
        </w:rPr>
        <w:t xml:space="preserve"> ГПОАУ ЯО Ярославского педагогического колледжа</w:t>
      </w:r>
      <w:r w:rsidRPr="009A2624">
        <w:rPr>
          <w:sz w:val="24"/>
          <w:szCs w:val="24"/>
        </w:rPr>
        <w:t>, расположенного по адресу: г.</w:t>
      </w:r>
      <w:r w:rsidR="00F6165D" w:rsidRPr="009A2624">
        <w:rPr>
          <w:sz w:val="24"/>
          <w:szCs w:val="24"/>
        </w:rPr>
        <w:t xml:space="preserve"> Ярославль</w:t>
      </w:r>
      <w:r w:rsidRPr="009A2624">
        <w:rPr>
          <w:sz w:val="24"/>
          <w:szCs w:val="24"/>
        </w:rPr>
        <w:t>, ул.</w:t>
      </w:r>
      <w:r w:rsidR="00F6165D" w:rsidRPr="009A2624">
        <w:rPr>
          <w:sz w:val="24"/>
          <w:szCs w:val="24"/>
        </w:rPr>
        <w:t xml:space="preserve"> Маланова</w:t>
      </w:r>
      <w:r w:rsidRPr="009A2624">
        <w:rPr>
          <w:sz w:val="24"/>
          <w:szCs w:val="24"/>
        </w:rPr>
        <w:t>, д.</w:t>
      </w:r>
      <w:r w:rsidR="00F6165D" w:rsidRPr="009A2624">
        <w:rPr>
          <w:sz w:val="24"/>
          <w:szCs w:val="24"/>
        </w:rPr>
        <w:t xml:space="preserve"> 1</w:t>
      </w:r>
      <w:r w:rsidR="00AD1376">
        <w:rPr>
          <w:sz w:val="24"/>
          <w:szCs w:val="24"/>
        </w:rPr>
        <w:t>4</w:t>
      </w:r>
      <w:r w:rsidR="00F6165D" w:rsidRPr="009A2624">
        <w:rPr>
          <w:sz w:val="24"/>
          <w:szCs w:val="24"/>
        </w:rPr>
        <w:t xml:space="preserve">. </w:t>
      </w:r>
    </w:p>
    <w:p w:rsidR="005B5FE4" w:rsidRPr="009A2624" w:rsidRDefault="005B5FE4" w:rsidP="005B5FE4">
      <w:pPr>
        <w:jc w:val="both"/>
        <w:rPr>
          <w:sz w:val="24"/>
          <w:szCs w:val="24"/>
        </w:rPr>
      </w:pPr>
    </w:p>
    <w:p w:rsidR="005B5FE4" w:rsidRPr="009A2624" w:rsidRDefault="005B5FE4" w:rsidP="005B5FE4">
      <w:pPr>
        <w:jc w:val="both"/>
        <w:rPr>
          <w:sz w:val="24"/>
          <w:szCs w:val="24"/>
        </w:rPr>
      </w:pPr>
      <w:r w:rsidRPr="009A2624">
        <w:rPr>
          <w:sz w:val="24"/>
          <w:szCs w:val="24"/>
        </w:rPr>
        <w:t>Техническое оснащение:</w:t>
      </w:r>
    </w:p>
    <w:p w:rsidR="009E3BFD" w:rsidRPr="009A2624" w:rsidRDefault="009E3BFD" w:rsidP="005B5FE4">
      <w:pPr>
        <w:jc w:val="both"/>
        <w:rPr>
          <w:i/>
          <w:sz w:val="24"/>
          <w:szCs w:val="24"/>
        </w:rPr>
      </w:pPr>
      <w:r w:rsidRPr="009A2624">
        <w:rPr>
          <w:i/>
          <w:sz w:val="24"/>
          <w:szCs w:val="24"/>
        </w:rPr>
        <w:t>Монтажные работы, вполняемые внутри помещения:</w:t>
      </w:r>
    </w:p>
    <w:p w:rsidR="005B5FE4" w:rsidRPr="00E55F2C" w:rsidRDefault="00E55F2C" w:rsidP="005B5FE4">
      <w:pPr>
        <w:pStyle w:val="a6"/>
        <w:numPr>
          <w:ilvl w:val="0"/>
          <w:numId w:val="37"/>
        </w:numPr>
        <w:contextualSpacing/>
        <w:jc w:val="both"/>
        <w:rPr>
          <w:sz w:val="24"/>
          <w:szCs w:val="24"/>
        </w:rPr>
      </w:pPr>
      <w:r>
        <w:rPr>
          <w:sz w:val="24"/>
          <w:szCs w:val="24"/>
        </w:rPr>
        <w:t>Оклейка стен поливинилхлоридной декоративно-отделочной самоклеющей пленкой</w:t>
      </w:r>
      <w:r w:rsidR="00E56DC6" w:rsidRPr="009A2624">
        <w:rPr>
          <w:sz w:val="24"/>
          <w:szCs w:val="24"/>
        </w:rPr>
        <w:t xml:space="preserve"> – </w:t>
      </w:r>
      <w:r w:rsidR="006C3431">
        <w:rPr>
          <w:sz w:val="24"/>
          <w:szCs w:val="24"/>
        </w:rPr>
        <w:t>16,67м2</w:t>
      </w:r>
      <w:r w:rsidR="00E56DC6" w:rsidRPr="009A2624">
        <w:rPr>
          <w:sz w:val="24"/>
          <w:szCs w:val="24"/>
        </w:rPr>
        <w:t>.</w:t>
      </w:r>
      <w:r w:rsidR="005B5FE4" w:rsidRPr="009A2624">
        <w:rPr>
          <w:sz w:val="24"/>
          <w:szCs w:val="24"/>
        </w:rPr>
        <w:t>;</w:t>
      </w:r>
    </w:p>
    <w:p w:rsidR="00F6165D" w:rsidRPr="009A2624" w:rsidRDefault="006C3431" w:rsidP="005B5FE4">
      <w:pPr>
        <w:pStyle w:val="a6"/>
        <w:numPr>
          <w:ilvl w:val="0"/>
          <w:numId w:val="37"/>
        </w:numPr>
        <w:contextualSpacing/>
        <w:jc w:val="both"/>
        <w:rPr>
          <w:sz w:val="24"/>
          <w:szCs w:val="24"/>
        </w:rPr>
      </w:pPr>
      <w:r>
        <w:rPr>
          <w:sz w:val="24"/>
          <w:szCs w:val="24"/>
        </w:rPr>
        <w:t>Шпатлевка клеевая, пленка поливинилхлоридная декоративно-отделочная самоклеющаяся марки ПДСПО-12, клей фенолполивинилацетатный</w:t>
      </w:r>
      <w:r w:rsidR="005D4933">
        <w:rPr>
          <w:sz w:val="24"/>
          <w:szCs w:val="24"/>
        </w:rPr>
        <w:t xml:space="preserve"> (по необходимости)</w:t>
      </w:r>
      <w:r w:rsidR="00F6165D" w:rsidRPr="009A2624">
        <w:rPr>
          <w:sz w:val="24"/>
          <w:szCs w:val="24"/>
        </w:rPr>
        <w:t>;</w:t>
      </w:r>
    </w:p>
    <w:p w:rsidR="005B5FE4" w:rsidRPr="009A2624" w:rsidRDefault="005D4933" w:rsidP="005B5FE4">
      <w:pPr>
        <w:pStyle w:val="a6"/>
        <w:numPr>
          <w:ilvl w:val="0"/>
          <w:numId w:val="37"/>
        </w:numPr>
        <w:contextualSpacing/>
        <w:jc w:val="both"/>
        <w:rPr>
          <w:sz w:val="24"/>
          <w:szCs w:val="24"/>
        </w:rPr>
      </w:pPr>
      <w:r>
        <w:rPr>
          <w:sz w:val="24"/>
          <w:szCs w:val="24"/>
        </w:rPr>
        <w:t>Элемент нижней линейной разметки со знаком 1000*50мм</w:t>
      </w:r>
      <w:r w:rsidR="00E56DC6" w:rsidRPr="009A2624">
        <w:rPr>
          <w:sz w:val="24"/>
          <w:szCs w:val="24"/>
        </w:rPr>
        <w:t xml:space="preserve"> – </w:t>
      </w:r>
      <w:r>
        <w:rPr>
          <w:sz w:val="24"/>
          <w:szCs w:val="24"/>
        </w:rPr>
        <w:t>239</w:t>
      </w:r>
      <w:r w:rsidR="00E56DC6" w:rsidRPr="009A2624">
        <w:rPr>
          <w:sz w:val="24"/>
          <w:szCs w:val="24"/>
        </w:rPr>
        <w:t xml:space="preserve"> шт.</w:t>
      </w:r>
      <w:r w:rsidR="005B5FE4" w:rsidRPr="009A2624">
        <w:rPr>
          <w:sz w:val="24"/>
          <w:szCs w:val="24"/>
        </w:rPr>
        <w:t>;</w:t>
      </w:r>
    </w:p>
    <w:p w:rsidR="005B5FE4" w:rsidRPr="009A2624" w:rsidRDefault="005D4933" w:rsidP="005B5FE4">
      <w:pPr>
        <w:pStyle w:val="a6"/>
        <w:numPr>
          <w:ilvl w:val="0"/>
          <w:numId w:val="37"/>
        </w:numPr>
        <w:contextualSpacing/>
        <w:jc w:val="both"/>
        <w:rPr>
          <w:sz w:val="24"/>
          <w:szCs w:val="24"/>
        </w:rPr>
      </w:pPr>
      <w:r>
        <w:rPr>
          <w:sz w:val="24"/>
          <w:szCs w:val="24"/>
        </w:rPr>
        <w:t>Направление к эвакуационному выходу направо 150*300 Е03 (Е04)</w:t>
      </w:r>
      <w:r w:rsidR="00E56DC6" w:rsidRPr="009A2624">
        <w:rPr>
          <w:sz w:val="24"/>
          <w:szCs w:val="24"/>
        </w:rPr>
        <w:t xml:space="preserve"> – </w:t>
      </w:r>
      <w:r>
        <w:rPr>
          <w:sz w:val="24"/>
          <w:szCs w:val="24"/>
        </w:rPr>
        <w:t>49</w:t>
      </w:r>
      <w:r w:rsidR="00E56DC6" w:rsidRPr="009A2624">
        <w:rPr>
          <w:sz w:val="24"/>
          <w:szCs w:val="24"/>
        </w:rPr>
        <w:t xml:space="preserve"> шт.</w:t>
      </w:r>
      <w:r w:rsidR="005B5FE4" w:rsidRPr="009A2624">
        <w:rPr>
          <w:sz w:val="24"/>
          <w:szCs w:val="24"/>
        </w:rPr>
        <w:t>;</w:t>
      </w:r>
    </w:p>
    <w:p w:rsidR="005B5FE4" w:rsidRPr="009A2624" w:rsidRDefault="005D4933" w:rsidP="005B5FE4">
      <w:pPr>
        <w:pStyle w:val="a6"/>
        <w:numPr>
          <w:ilvl w:val="0"/>
          <w:numId w:val="37"/>
        </w:numPr>
        <w:contextualSpacing/>
        <w:jc w:val="both"/>
        <w:rPr>
          <w:sz w:val="24"/>
          <w:szCs w:val="24"/>
        </w:rPr>
      </w:pPr>
      <w:r>
        <w:rPr>
          <w:sz w:val="24"/>
          <w:szCs w:val="24"/>
        </w:rPr>
        <w:t>Направление к эвакуационному выходу по лестнице вниз, вправо 200*200 Е13 (Е14)</w:t>
      </w:r>
      <w:r w:rsidR="00CC4365" w:rsidRPr="009A2624">
        <w:rPr>
          <w:sz w:val="24"/>
          <w:szCs w:val="24"/>
        </w:rPr>
        <w:t xml:space="preserve"> – </w:t>
      </w:r>
      <w:r>
        <w:rPr>
          <w:sz w:val="24"/>
          <w:szCs w:val="24"/>
        </w:rPr>
        <w:t>2</w:t>
      </w:r>
      <w:r w:rsidR="00CC4365" w:rsidRPr="009A2624">
        <w:rPr>
          <w:sz w:val="24"/>
          <w:szCs w:val="24"/>
        </w:rPr>
        <w:t xml:space="preserve"> шт.</w:t>
      </w:r>
      <w:r w:rsidR="005B5FE4" w:rsidRPr="009A2624">
        <w:rPr>
          <w:sz w:val="24"/>
          <w:szCs w:val="24"/>
        </w:rPr>
        <w:t>;</w:t>
      </w:r>
    </w:p>
    <w:p w:rsidR="005B5FE4" w:rsidRPr="009A2624" w:rsidRDefault="005D4933" w:rsidP="005B5FE4">
      <w:pPr>
        <w:pStyle w:val="a6"/>
        <w:numPr>
          <w:ilvl w:val="0"/>
          <w:numId w:val="37"/>
        </w:numPr>
        <w:contextualSpacing/>
        <w:jc w:val="both"/>
        <w:rPr>
          <w:sz w:val="24"/>
          <w:szCs w:val="24"/>
        </w:rPr>
      </w:pPr>
      <w:r>
        <w:rPr>
          <w:sz w:val="24"/>
          <w:szCs w:val="24"/>
        </w:rPr>
        <w:t>Направление к эвакуационному выходу прямо 150*300 Е01-01(02)+Е02-01</w:t>
      </w:r>
      <w:r w:rsidR="00CC4365" w:rsidRPr="009A2624">
        <w:rPr>
          <w:sz w:val="24"/>
          <w:szCs w:val="24"/>
        </w:rPr>
        <w:t xml:space="preserve"> – </w:t>
      </w:r>
      <w:r>
        <w:rPr>
          <w:sz w:val="24"/>
          <w:szCs w:val="24"/>
        </w:rPr>
        <w:t>5</w:t>
      </w:r>
      <w:r w:rsidR="00CC4365" w:rsidRPr="009A2624">
        <w:rPr>
          <w:sz w:val="24"/>
          <w:szCs w:val="24"/>
        </w:rPr>
        <w:t xml:space="preserve"> </w:t>
      </w:r>
      <w:r>
        <w:rPr>
          <w:sz w:val="24"/>
          <w:szCs w:val="24"/>
        </w:rPr>
        <w:t>шт</w:t>
      </w:r>
      <w:r w:rsidR="00CC4365" w:rsidRPr="009A2624">
        <w:rPr>
          <w:sz w:val="24"/>
          <w:szCs w:val="24"/>
        </w:rPr>
        <w:t>.</w:t>
      </w:r>
      <w:r w:rsidR="005B5FE4" w:rsidRPr="009A2624">
        <w:rPr>
          <w:sz w:val="24"/>
          <w:szCs w:val="24"/>
        </w:rPr>
        <w:t>;</w:t>
      </w:r>
    </w:p>
    <w:p w:rsidR="00CC4365" w:rsidRPr="009A2624" w:rsidRDefault="005D4933" w:rsidP="005B5FE4">
      <w:pPr>
        <w:pStyle w:val="a6"/>
        <w:numPr>
          <w:ilvl w:val="0"/>
          <w:numId w:val="37"/>
        </w:numPr>
        <w:contextualSpacing/>
        <w:jc w:val="both"/>
        <w:rPr>
          <w:sz w:val="24"/>
          <w:szCs w:val="24"/>
        </w:rPr>
      </w:pPr>
      <w:r>
        <w:rPr>
          <w:sz w:val="24"/>
          <w:szCs w:val="24"/>
        </w:rPr>
        <w:t>Указатель выхода 150*300 Е22 – 3 шт.</w:t>
      </w:r>
      <w:r w:rsidR="00CC4365" w:rsidRPr="009A2624">
        <w:rPr>
          <w:sz w:val="24"/>
          <w:szCs w:val="24"/>
        </w:rPr>
        <w:t>;</w:t>
      </w:r>
    </w:p>
    <w:p w:rsidR="00CC4365" w:rsidRPr="009A2624" w:rsidRDefault="005D4933" w:rsidP="005B5FE4">
      <w:pPr>
        <w:pStyle w:val="a6"/>
        <w:numPr>
          <w:ilvl w:val="0"/>
          <w:numId w:val="37"/>
        </w:numPr>
        <w:contextualSpacing/>
        <w:jc w:val="both"/>
        <w:rPr>
          <w:sz w:val="24"/>
          <w:szCs w:val="24"/>
        </w:rPr>
      </w:pPr>
      <w:r>
        <w:rPr>
          <w:sz w:val="24"/>
          <w:szCs w:val="24"/>
        </w:rPr>
        <w:t xml:space="preserve">Кнопка включения установок (систем) пожарной автоматики 150*150 </w:t>
      </w:r>
      <w:r>
        <w:rPr>
          <w:sz w:val="24"/>
          <w:szCs w:val="24"/>
          <w:lang w:val="en-US"/>
        </w:rPr>
        <w:t>F</w:t>
      </w:r>
      <w:r w:rsidRPr="005D4933">
        <w:rPr>
          <w:sz w:val="24"/>
          <w:szCs w:val="24"/>
        </w:rPr>
        <w:t>10</w:t>
      </w:r>
      <w:r w:rsidR="00CC4365" w:rsidRPr="009A2624">
        <w:rPr>
          <w:sz w:val="24"/>
          <w:szCs w:val="24"/>
        </w:rPr>
        <w:t xml:space="preserve"> – </w:t>
      </w:r>
      <w:r>
        <w:rPr>
          <w:sz w:val="24"/>
          <w:szCs w:val="24"/>
        </w:rPr>
        <w:t>4</w:t>
      </w:r>
      <w:r w:rsidR="00CC4365" w:rsidRPr="009A2624">
        <w:rPr>
          <w:sz w:val="24"/>
          <w:szCs w:val="24"/>
        </w:rPr>
        <w:t xml:space="preserve"> </w:t>
      </w:r>
      <w:r>
        <w:rPr>
          <w:sz w:val="24"/>
          <w:szCs w:val="24"/>
        </w:rPr>
        <w:t>шт</w:t>
      </w:r>
      <w:r w:rsidR="00CC4365" w:rsidRPr="009A2624">
        <w:rPr>
          <w:sz w:val="24"/>
          <w:szCs w:val="24"/>
        </w:rPr>
        <w:t>;</w:t>
      </w:r>
    </w:p>
    <w:p w:rsidR="005B5FE4" w:rsidRPr="009A2624" w:rsidRDefault="0066559B" w:rsidP="005B5FE4">
      <w:pPr>
        <w:pStyle w:val="a6"/>
        <w:numPr>
          <w:ilvl w:val="0"/>
          <w:numId w:val="37"/>
        </w:numPr>
        <w:contextualSpacing/>
        <w:jc w:val="both"/>
        <w:rPr>
          <w:sz w:val="24"/>
          <w:szCs w:val="24"/>
        </w:rPr>
      </w:pPr>
      <w:r>
        <w:rPr>
          <w:sz w:val="24"/>
          <w:szCs w:val="24"/>
        </w:rPr>
        <w:t xml:space="preserve">Огнетушитель 150*150 </w:t>
      </w:r>
      <w:r>
        <w:rPr>
          <w:sz w:val="24"/>
          <w:szCs w:val="24"/>
          <w:lang w:val="en-US"/>
        </w:rPr>
        <w:t>F04</w:t>
      </w:r>
      <w:r w:rsidR="00CC4365" w:rsidRPr="009A2624">
        <w:rPr>
          <w:sz w:val="24"/>
          <w:szCs w:val="24"/>
        </w:rPr>
        <w:t xml:space="preserve"> –</w:t>
      </w:r>
      <w:r>
        <w:rPr>
          <w:sz w:val="24"/>
          <w:szCs w:val="24"/>
        </w:rPr>
        <w:t xml:space="preserve"> 9</w:t>
      </w:r>
      <w:r w:rsidR="00CC4365" w:rsidRPr="009A2624">
        <w:rPr>
          <w:sz w:val="24"/>
          <w:szCs w:val="24"/>
        </w:rPr>
        <w:t xml:space="preserve"> шт</w:t>
      </w:r>
      <w:r w:rsidR="005B5FE4" w:rsidRPr="009A2624">
        <w:rPr>
          <w:sz w:val="24"/>
          <w:szCs w:val="24"/>
        </w:rPr>
        <w:t>.</w:t>
      </w:r>
      <w:r w:rsidR="009E3BFD" w:rsidRPr="009A2624">
        <w:rPr>
          <w:sz w:val="24"/>
          <w:szCs w:val="24"/>
        </w:rPr>
        <w:t>;</w:t>
      </w:r>
    </w:p>
    <w:p w:rsidR="009E3BFD" w:rsidRPr="009A2624" w:rsidRDefault="0066559B" w:rsidP="005B5FE4">
      <w:pPr>
        <w:pStyle w:val="a6"/>
        <w:numPr>
          <w:ilvl w:val="0"/>
          <w:numId w:val="37"/>
        </w:numPr>
        <w:contextualSpacing/>
        <w:jc w:val="both"/>
        <w:rPr>
          <w:sz w:val="24"/>
          <w:szCs w:val="24"/>
        </w:rPr>
      </w:pPr>
      <w:r>
        <w:rPr>
          <w:sz w:val="24"/>
          <w:szCs w:val="24"/>
        </w:rPr>
        <w:t xml:space="preserve">Телефон для использования при пожаре </w:t>
      </w:r>
      <w:r>
        <w:rPr>
          <w:sz w:val="24"/>
          <w:szCs w:val="24"/>
          <w:lang w:val="en-US"/>
        </w:rPr>
        <w:t>F</w:t>
      </w:r>
      <w:r w:rsidRPr="0066559B">
        <w:rPr>
          <w:sz w:val="24"/>
          <w:szCs w:val="24"/>
        </w:rPr>
        <w:t>05</w:t>
      </w:r>
      <w:r>
        <w:rPr>
          <w:sz w:val="24"/>
          <w:szCs w:val="24"/>
          <w:lang w:val="en-US"/>
        </w:rPr>
        <w:t> </w:t>
      </w:r>
      <w:r w:rsidRPr="0066559B">
        <w:rPr>
          <w:sz w:val="24"/>
          <w:szCs w:val="24"/>
        </w:rPr>
        <w:t>150*150</w:t>
      </w:r>
      <w:r w:rsidR="009E3BFD" w:rsidRPr="009A2624">
        <w:rPr>
          <w:sz w:val="24"/>
          <w:szCs w:val="24"/>
        </w:rPr>
        <w:t xml:space="preserve"> – </w:t>
      </w:r>
      <w:r>
        <w:rPr>
          <w:sz w:val="24"/>
          <w:szCs w:val="24"/>
        </w:rPr>
        <w:t>6</w:t>
      </w:r>
      <w:r w:rsidR="009E3BFD" w:rsidRPr="009A2624">
        <w:rPr>
          <w:sz w:val="24"/>
          <w:szCs w:val="24"/>
        </w:rPr>
        <w:t xml:space="preserve"> шт.;</w:t>
      </w:r>
    </w:p>
    <w:p w:rsidR="009E3BFD" w:rsidRPr="009A2624" w:rsidRDefault="0066559B" w:rsidP="005B5FE4">
      <w:pPr>
        <w:pStyle w:val="a6"/>
        <w:numPr>
          <w:ilvl w:val="0"/>
          <w:numId w:val="37"/>
        </w:numPr>
        <w:contextualSpacing/>
        <w:jc w:val="both"/>
        <w:rPr>
          <w:sz w:val="24"/>
          <w:szCs w:val="24"/>
        </w:rPr>
      </w:pPr>
      <w:r>
        <w:rPr>
          <w:sz w:val="24"/>
          <w:szCs w:val="24"/>
        </w:rPr>
        <w:t>Аптечка первой медицинской помощи ЕС01 150*150</w:t>
      </w:r>
      <w:r w:rsidR="009E3BFD" w:rsidRPr="009A2624">
        <w:rPr>
          <w:sz w:val="24"/>
          <w:szCs w:val="24"/>
        </w:rPr>
        <w:t xml:space="preserve"> – </w:t>
      </w:r>
      <w:r>
        <w:rPr>
          <w:sz w:val="24"/>
          <w:szCs w:val="24"/>
        </w:rPr>
        <w:t>2</w:t>
      </w:r>
      <w:r w:rsidR="009E3BFD" w:rsidRPr="009A2624">
        <w:rPr>
          <w:sz w:val="24"/>
          <w:szCs w:val="24"/>
        </w:rPr>
        <w:t xml:space="preserve"> шт.;</w:t>
      </w:r>
    </w:p>
    <w:p w:rsidR="009E3BFD" w:rsidRPr="009A2624" w:rsidRDefault="0066559B" w:rsidP="005B5FE4">
      <w:pPr>
        <w:pStyle w:val="a6"/>
        <w:numPr>
          <w:ilvl w:val="0"/>
          <w:numId w:val="37"/>
        </w:numPr>
        <w:contextualSpacing/>
        <w:jc w:val="both"/>
        <w:rPr>
          <w:sz w:val="24"/>
          <w:szCs w:val="24"/>
        </w:rPr>
      </w:pPr>
      <w:r>
        <w:rPr>
          <w:sz w:val="24"/>
          <w:szCs w:val="24"/>
        </w:rPr>
        <w:t xml:space="preserve">Лента фотолюминисцентная для разметки дверей 1000*25мм </w:t>
      </w:r>
      <w:r w:rsidR="009E3BFD" w:rsidRPr="009A2624">
        <w:rPr>
          <w:sz w:val="24"/>
          <w:szCs w:val="24"/>
        </w:rPr>
        <w:t xml:space="preserve"> – </w:t>
      </w:r>
      <w:r>
        <w:rPr>
          <w:sz w:val="24"/>
          <w:szCs w:val="24"/>
        </w:rPr>
        <w:t>40</w:t>
      </w:r>
      <w:r w:rsidR="009E3BFD" w:rsidRPr="009A2624">
        <w:rPr>
          <w:sz w:val="24"/>
          <w:szCs w:val="24"/>
        </w:rPr>
        <w:t xml:space="preserve"> шт.;</w:t>
      </w:r>
    </w:p>
    <w:p w:rsidR="009E3BFD" w:rsidRPr="009A2624" w:rsidRDefault="007A42B2" w:rsidP="005B5FE4">
      <w:pPr>
        <w:pStyle w:val="a6"/>
        <w:numPr>
          <w:ilvl w:val="0"/>
          <w:numId w:val="37"/>
        </w:numPr>
        <w:contextualSpacing/>
        <w:jc w:val="both"/>
        <w:rPr>
          <w:sz w:val="24"/>
          <w:szCs w:val="24"/>
        </w:rPr>
      </w:pPr>
      <w:r>
        <w:rPr>
          <w:sz w:val="24"/>
          <w:szCs w:val="24"/>
        </w:rPr>
        <w:t>Лента фотолюминисцентная для разметки лестниц 300*20мм (в комплекте 24 шт.)</w:t>
      </w:r>
      <w:r w:rsidR="009E3BFD" w:rsidRPr="009A2624">
        <w:rPr>
          <w:sz w:val="24"/>
          <w:szCs w:val="24"/>
        </w:rPr>
        <w:t xml:space="preserve"> – </w:t>
      </w:r>
      <w:r>
        <w:rPr>
          <w:sz w:val="24"/>
          <w:szCs w:val="24"/>
        </w:rPr>
        <w:t>4</w:t>
      </w:r>
      <w:r w:rsidR="009E3BFD" w:rsidRPr="009A2624">
        <w:rPr>
          <w:sz w:val="24"/>
          <w:szCs w:val="24"/>
        </w:rPr>
        <w:t xml:space="preserve"> </w:t>
      </w:r>
      <w:r>
        <w:rPr>
          <w:sz w:val="24"/>
          <w:szCs w:val="24"/>
        </w:rPr>
        <w:t>компл.</w:t>
      </w:r>
      <w:r w:rsidR="009E3BFD" w:rsidRPr="009A2624">
        <w:rPr>
          <w:sz w:val="24"/>
          <w:szCs w:val="24"/>
        </w:rPr>
        <w:t>.</w:t>
      </w:r>
    </w:p>
    <w:p w:rsidR="005B5FE4" w:rsidRPr="009A2624" w:rsidRDefault="005B5FE4" w:rsidP="005B5FE4">
      <w:pPr>
        <w:ind w:firstLine="708"/>
        <w:jc w:val="both"/>
        <w:rPr>
          <w:sz w:val="24"/>
          <w:szCs w:val="24"/>
        </w:rPr>
      </w:pPr>
      <w:r w:rsidRPr="009A2624">
        <w:rPr>
          <w:sz w:val="24"/>
          <w:szCs w:val="24"/>
        </w:rPr>
        <w:lastRenderedPageBreak/>
        <w:t xml:space="preserve">Гарантийный срок на оказанную услугу составляет 12 (двенадцать) месяцев со дня подписания актов приёмки оказанной услуги. Гарантия качества распространяется на все конструктивные элементы и работы, выполненные Исполнителем. </w:t>
      </w:r>
    </w:p>
    <w:p w:rsidR="00450197" w:rsidRDefault="00E46C25" w:rsidP="007A42B2">
      <w:pPr>
        <w:ind w:firstLine="708"/>
        <w:jc w:val="both"/>
        <w:rPr>
          <w:b/>
          <w:sz w:val="24"/>
          <w:szCs w:val="24"/>
          <w:lang w:eastAsia="en-US"/>
        </w:rPr>
      </w:pPr>
      <w:r w:rsidRPr="009A2624">
        <w:rPr>
          <w:sz w:val="24"/>
          <w:szCs w:val="24"/>
        </w:rPr>
        <w:t>Услуга оказывается</w:t>
      </w:r>
      <w:r w:rsidR="005B5FE4" w:rsidRPr="009A2624">
        <w:rPr>
          <w:sz w:val="24"/>
          <w:szCs w:val="24"/>
        </w:rPr>
        <w:t xml:space="preserve"> в соответствии с требованиями экологических, санитарно- гигиенических, противопожарных и других норм, действующих на территории Российской Федерации, в условиях непрерывной работы учреждения без остановки производственного процесса. Качество выполняемых работ и материалов должно соответствовать требованиям СанПин, ГОСТ, установленным СНиПам и техническим регламентам. </w:t>
      </w:r>
      <w:bookmarkStart w:id="46" w:name="_Toc429584621"/>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3C667F" w:rsidRDefault="003C667F" w:rsidP="00A111EC">
      <w:pPr>
        <w:ind w:left="2268" w:right="-143" w:hanging="2268"/>
        <w:jc w:val="center"/>
        <w:rPr>
          <w:b/>
          <w:sz w:val="24"/>
          <w:szCs w:val="24"/>
          <w:lang w:eastAsia="en-US"/>
        </w:rPr>
      </w:pPr>
    </w:p>
    <w:p w:rsidR="003C667F" w:rsidRDefault="003C667F" w:rsidP="00A111EC">
      <w:pPr>
        <w:ind w:left="2268" w:right="-143" w:hanging="2268"/>
        <w:jc w:val="center"/>
        <w:rPr>
          <w:b/>
          <w:sz w:val="24"/>
          <w:szCs w:val="24"/>
          <w:lang w:eastAsia="en-US"/>
        </w:rPr>
      </w:pPr>
    </w:p>
    <w:p w:rsidR="003C667F" w:rsidRDefault="003C667F" w:rsidP="00A111EC">
      <w:pPr>
        <w:ind w:left="2268" w:right="-143" w:hanging="2268"/>
        <w:jc w:val="center"/>
        <w:rPr>
          <w:b/>
          <w:sz w:val="24"/>
          <w:szCs w:val="24"/>
          <w:lang w:eastAsia="en-US"/>
        </w:rPr>
      </w:pPr>
    </w:p>
    <w:p w:rsidR="003C667F" w:rsidRDefault="003C667F" w:rsidP="00A111EC">
      <w:pPr>
        <w:ind w:left="2268" w:right="-143" w:hanging="2268"/>
        <w:jc w:val="center"/>
        <w:rPr>
          <w:b/>
          <w:sz w:val="24"/>
          <w:szCs w:val="24"/>
          <w:lang w:eastAsia="en-US"/>
        </w:rPr>
      </w:pPr>
    </w:p>
    <w:p w:rsidR="003C667F" w:rsidRDefault="003C667F" w:rsidP="00A111EC">
      <w:pPr>
        <w:ind w:left="2268" w:right="-143" w:hanging="2268"/>
        <w:jc w:val="center"/>
        <w:rPr>
          <w:b/>
          <w:sz w:val="24"/>
          <w:szCs w:val="24"/>
          <w:lang w:eastAsia="en-US"/>
        </w:rPr>
      </w:pPr>
    </w:p>
    <w:p w:rsidR="003C667F" w:rsidRDefault="003C667F" w:rsidP="00A111EC">
      <w:pPr>
        <w:ind w:left="2268" w:right="-143" w:hanging="2268"/>
        <w:jc w:val="center"/>
        <w:rPr>
          <w:b/>
          <w:sz w:val="24"/>
          <w:szCs w:val="24"/>
          <w:lang w:eastAsia="en-US"/>
        </w:rPr>
      </w:pPr>
    </w:p>
    <w:p w:rsidR="003C667F" w:rsidRDefault="003C667F" w:rsidP="00A111EC">
      <w:pPr>
        <w:ind w:left="2268" w:right="-143" w:hanging="2268"/>
        <w:jc w:val="center"/>
        <w:rPr>
          <w:b/>
          <w:sz w:val="24"/>
          <w:szCs w:val="24"/>
          <w:lang w:eastAsia="en-US"/>
        </w:rPr>
      </w:pPr>
    </w:p>
    <w:p w:rsidR="003C667F" w:rsidRDefault="003C667F"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A111EC" w:rsidRDefault="00A111EC" w:rsidP="00A111EC">
      <w:pPr>
        <w:ind w:left="2268" w:right="-143" w:hanging="2268"/>
        <w:jc w:val="center"/>
        <w:rPr>
          <w:b/>
          <w:sz w:val="24"/>
          <w:szCs w:val="24"/>
          <w:lang w:eastAsia="en-US"/>
        </w:rPr>
      </w:pPr>
      <w:r w:rsidRPr="00F35F83">
        <w:rPr>
          <w:b/>
          <w:sz w:val="24"/>
          <w:szCs w:val="24"/>
          <w:lang w:eastAsia="en-US"/>
        </w:rPr>
        <w:lastRenderedPageBreak/>
        <w:t>Раздел 4. Проект контракта</w:t>
      </w:r>
      <w:bookmarkEnd w:id="46"/>
    </w:p>
    <w:p w:rsidR="00C810DF" w:rsidRDefault="00382579" w:rsidP="00C810DF">
      <w:pPr>
        <w:pStyle w:val="aff9"/>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и по</w:t>
      </w:r>
      <w:r w:rsidR="00A111EC" w:rsidRPr="00A64A53">
        <w:rPr>
          <w:color w:val="000000"/>
          <w:sz w:val="24"/>
          <w:szCs w:val="24"/>
        </w:rPr>
        <w:t xml:space="preserve"> </w:t>
      </w:r>
      <w:r w:rsidR="00F56EA2">
        <w:rPr>
          <w:color w:val="000000"/>
          <w:sz w:val="24"/>
          <w:szCs w:val="24"/>
        </w:rPr>
        <w:t>монтажу</w:t>
      </w:r>
      <w:r w:rsidR="00A111EC" w:rsidRPr="00A64A53">
        <w:rPr>
          <w:color w:val="000000"/>
          <w:sz w:val="24"/>
          <w:szCs w:val="24"/>
        </w:rPr>
        <w:t xml:space="preserve"> </w:t>
      </w:r>
      <w:r w:rsidR="00C810DF">
        <w:rPr>
          <w:color w:val="000000"/>
          <w:sz w:val="24"/>
          <w:szCs w:val="24"/>
        </w:rPr>
        <w:t>фотолюминисцентной эвакуационной системы на объекте: 2-х этажный учебный корпус по адресу: г. Ярославль, ул. Маланова, д. 14 с использованием материалов и оборудования Исполнителя</w:t>
      </w:r>
    </w:p>
    <w:p w:rsidR="00A111EC" w:rsidRDefault="00A111EC" w:rsidP="00C810DF">
      <w:pPr>
        <w:autoSpaceDE w:val="0"/>
        <w:autoSpaceDN w:val="0"/>
        <w:adjustRightInd w:val="0"/>
        <w:jc w:val="center"/>
        <w:rPr>
          <w:color w:val="000000"/>
          <w:sz w:val="24"/>
          <w:szCs w:val="24"/>
        </w:rPr>
      </w:pPr>
    </w:p>
    <w:p w:rsidR="00A111EC" w:rsidRPr="00264D3C" w:rsidRDefault="00A111EC"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Pr="00264D3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 xml:space="preserve">с однойстороны,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DD5D1F">
        <w:rPr>
          <w:sz w:val="24"/>
          <w:szCs w:val="24"/>
        </w:rPr>
        <w:t>Поставщик»,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A111EC" w:rsidRDefault="00A111EC" w:rsidP="0016718A">
      <w:pPr>
        <w:tabs>
          <w:tab w:val="left" w:pos="6840"/>
        </w:tabs>
        <w:ind w:left="6840"/>
        <w:jc w:val="right"/>
        <w:rPr>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A111EC" w:rsidRDefault="00A111EC" w:rsidP="00C810DF">
      <w:pPr>
        <w:pStyle w:val="aff9"/>
        <w:ind w:firstLine="851"/>
        <w:jc w:val="both"/>
        <w:rPr>
          <w:color w:val="000000"/>
          <w:sz w:val="24"/>
          <w:szCs w:val="24"/>
        </w:rPr>
      </w:pPr>
      <w:r>
        <w:rPr>
          <w:sz w:val="24"/>
          <w:szCs w:val="24"/>
          <w:lang w:eastAsia="ar-SA"/>
        </w:rPr>
        <w:t>1.1.</w:t>
      </w:r>
      <w:r w:rsidR="00287CE5">
        <w:rPr>
          <w:sz w:val="24"/>
          <w:szCs w:val="24"/>
          <w:lang w:eastAsia="ar-SA"/>
        </w:rPr>
        <w:t xml:space="preserve"> </w:t>
      </w:r>
      <w:r w:rsidRPr="000314AD">
        <w:rPr>
          <w:sz w:val="24"/>
          <w:szCs w:val="24"/>
          <w:lang w:eastAsia="ar-SA"/>
        </w:rPr>
        <w:t xml:space="preserve">Исполнитель обязуется </w:t>
      </w:r>
      <w:r>
        <w:rPr>
          <w:color w:val="000000"/>
          <w:sz w:val="24"/>
          <w:szCs w:val="24"/>
        </w:rPr>
        <w:t xml:space="preserve">оказать </w:t>
      </w:r>
      <w:r w:rsidRPr="000314AD">
        <w:rPr>
          <w:sz w:val="24"/>
          <w:szCs w:val="24"/>
          <w:lang w:eastAsia="ar-SA"/>
        </w:rPr>
        <w:t xml:space="preserve">Заказчику </w:t>
      </w:r>
      <w:r w:rsidRPr="00A64A53">
        <w:rPr>
          <w:bCs/>
          <w:sz w:val="24"/>
          <w:szCs w:val="24"/>
        </w:rPr>
        <w:t>у</w:t>
      </w:r>
      <w:r w:rsidRPr="00A64A53">
        <w:rPr>
          <w:color w:val="000000"/>
          <w:sz w:val="24"/>
          <w:szCs w:val="24"/>
        </w:rPr>
        <w:t>слуг</w:t>
      </w:r>
      <w:r>
        <w:rPr>
          <w:color w:val="000000"/>
          <w:sz w:val="24"/>
          <w:szCs w:val="24"/>
        </w:rPr>
        <w:t xml:space="preserve">у </w:t>
      </w:r>
      <w:r w:rsidR="00F56EA2">
        <w:rPr>
          <w:color w:val="000000"/>
          <w:sz w:val="24"/>
          <w:szCs w:val="24"/>
        </w:rPr>
        <w:t>по</w:t>
      </w:r>
      <w:r w:rsidR="00F56EA2" w:rsidRPr="00A64A53">
        <w:rPr>
          <w:color w:val="000000"/>
          <w:sz w:val="24"/>
          <w:szCs w:val="24"/>
        </w:rPr>
        <w:t xml:space="preserve"> </w:t>
      </w:r>
      <w:r w:rsidR="00F56EA2">
        <w:rPr>
          <w:color w:val="000000"/>
          <w:sz w:val="24"/>
          <w:szCs w:val="24"/>
        </w:rPr>
        <w:t>монтажу</w:t>
      </w:r>
      <w:r w:rsidR="00F56EA2" w:rsidRPr="00A64A53">
        <w:rPr>
          <w:color w:val="000000"/>
          <w:sz w:val="24"/>
          <w:szCs w:val="24"/>
        </w:rPr>
        <w:t xml:space="preserve"> </w:t>
      </w:r>
      <w:r w:rsidR="00C810DF">
        <w:rPr>
          <w:color w:val="000000"/>
          <w:sz w:val="24"/>
          <w:szCs w:val="24"/>
        </w:rPr>
        <w:t>фотолюминисцентной эвакуационной системы на объекте: 2-х этажный учебный корпус по адресу: г. Ярославль, ул. Маланова, д. 14 с использованием материалов и оборудования Исполнителя</w:t>
      </w:r>
      <w:r>
        <w:rPr>
          <w:color w:val="000000"/>
          <w:sz w:val="24"/>
          <w:szCs w:val="24"/>
        </w:rPr>
        <w:t xml:space="preserve"> </w:t>
      </w:r>
      <w:r w:rsidRPr="000314AD">
        <w:rPr>
          <w:sz w:val="24"/>
          <w:szCs w:val="24"/>
          <w:lang w:eastAsia="ar-SA"/>
        </w:rPr>
        <w:t xml:space="preserve">(далее также – услуга) </w:t>
      </w:r>
      <w:r>
        <w:rPr>
          <w:sz w:val="24"/>
          <w:szCs w:val="24"/>
        </w:rPr>
        <w:t xml:space="preserve">в соответствии с </w:t>
      </w:r>
      <w:r w:rsidR="0050413B">
        <w:rPr>
          <w:sz w:val="24"/>
          <w:szCs w:val="24"/>
        </w:rPr>
        <w:t xml:space="preserve">локальным сметным расчетом № </w:t>
      </w:r>
      <w:r w:rsidR="00C810DF">
        <w:rPr>
          <w:sz w:val="24"/>
          <w:szCs w:val="24"/>
        </w:rPr>
        <w:t>09-2015-ФЭС</w:t>
      </w:r>
      <w:r>
        <w:rPr>
          <w:sz w:val="24"/>
          <w:szCs w:val="24"/>
        </w:rPr>
        <w:t xml:space="preserve"> (приложение № 1 к Контракту</w:t>
      </w:r>
      <w:r>
        <w:rPr>
          <w:color w:val="000000"/>
          <w:sz w:val="24"/>
          <w:szCs w:val="24"/>
        </w:rPr>
        <w:t>), а Заказчик обязуется принять услугу и оплатить в порядке и на условиях, предусмотренных Контрактом.</w:t>
      </w:r>
    </w:p>
    <w:p w:rsidR="00382579" w:rsidRDefault="00382579" w:rsidP="00A111EC">
      <w:pPr>
        <w:autoSpaceDE w:val="0"/>
        <w:autoSpaceDN w:val="0"/>
        <w:adjustRightInd w:val="0"/>
        <w:ind w:firstLine="709"/>
        <w:jc w:val="both"/>
        <w:rPr>
          <w:color w:val="000000"/>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настоящего </w:t>
      </w:r>
      <w:r>
        <w:rPr>
          <w:sz w:val="24"/>
          <w:szCs w:val="24"/>
          <w:lang w:eastAsia="ar-SA"/>
        </w:rPr>
        <w:t>К</w:t>
      </w:r>
      <w:r w:rsidRPr="00B64B38">
        <w:rPr>
          <w:sz w:val="24"/>
          <w:szCs w:val="24"/>
          <w:lang w:eastAsia="ar-SA"/>
        </w:rPr>
        <w:t>онтракта составляе</w:t>
      </w:r>
      <w:r>
        <w:rPr>
          <w:sz w:val="24"/>
          <w:szCs w:val="24"/>
          <w:lang w:eastAsia="ar-SA"/>
        </w:rPr>
        <w:t>т ________________________ руб., в том числе НДС _____________ руб.</w:t>
      </w:r>
    </w:p>
    <w:p w:rsidR="00A111EC" w:rsidRDefault="00A111EC" w:rsidP="00A111EC">
      <w:pPr>
        <w:pStyle w:val="a3"/>
        <w:ind w:left="0" w:firstLine="851"/>
        <w:rPr>
          <w:b/>
          <w:sz w:val="24"/>
          <w:szCs w:val="24"/>
        </w:rPr>
      </w:pPr>
      <w:r w:rsidRPr="00B64B38">
        <w:rPr>
          <w:sz w:val="24"/>
          <w:szCs w:val="24"/>
        </w:rPr>
        <w:t xml:space="preserve">Цена </w:t>
      </w:r>
      <w:r w:rsidR="00521D78">
        <w:rPr>
          <w:bCs/>
          <w:iCs/>
          <w:sz w:val="24"/>
          <w:szCs w:val="24"/>
        </w:rPr>
        <w:t>К</w:t>
      </w:r>
      <w:r w:rsidRPr="00B64B38">
        <w:rPr>
          <w:bCs/>
          <w:iCs/>
          <w:sz w:val="24"/>
          <w:szCs w:val="24"/>
        </w:rPr>
        <w:t>онтракта должна быть сформирована с учетом расходов на перевозку, страхование, уплату пошлин, налогов и других обязательных платежей</w:t>
      </w:r>
      <w:r w:rsidRPr="00B64B38">
        <w:rPr>
          <w:b/>
          <w:sz w:val="24"/>
          <w:szCs w:val="24"/>
        </w:rPr>
        <w:t xml:space="preserve">. </w:t>
      </w:r>
    </w:p>
    <w:p w:rsidR="00A111EC" w:rsidRPr="00B64B38" w:rsidRDefault="00A111EC" w:rsidP="00A111EC">
      <w:pPr>
        <w:pStyle w:val="a3"/>
        <w:ind w:left="0" w:firstLine="851"/>
        <w:rPr>
          <w:sz w:val="24"/>
          <w:szCs w:val="24"/>
          <w:lang w:eastAsia="ar-SA"/>
        </w:rPr>
      </w:pPr>
      <w:r w:rsidRPr="00B64B38">
        <w:rPr>
          <w:sz w:val="24"/>
          <w:szCs w:val="24"/>
          <w:lang w:eastAsia="ar-SA"/>
        </w:rPr>
        <w:t xml:space="preserve">В случае, если настоящий </w:t>
      </w:r>
      <w:r>
        <w:rPr>
          <w:sz w:val="24"/>
          <w:szCs w:val="24"/>
          <w:lang w:eastAsia="ar-SA"/>
        </w:rPr>
        <w:t>К</w:t>
      </w:r>
      <w:r w:rsidRPr="00B64B38">
        <w:rPr>
          <w:sz w:val="24"/>
          <w:szCs w:val="24"/>
          <w:lang w:eastAsia="ar-SA"/>
        </w:rPr>
        <w:t>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w:t>
      </w:r>
      <w:r>
        <w:rPr>
          <w:sz w:val="24"/>
          <w:szCs w:val="24"/>
          <w:lang w:eastAsia="ar-SA"/>
        </w:rPr>
        <w:t>К</w:t>
      </w:r>
      <w:r w:rsidRPr="00B64B38">
        <w:rPr>
          <w:sz w:val="24"/>
          <w:szCs w:val="24"/>
          <w:lang w:eastAsia="ar-SA"/>
        </w:rPr>
        <w:t xml:space="preserve">онтракта является твердой и определяется на весь срок исполнения </w:t>
      </w:r>
      <w:r>
        <w:rPr>
          <w:sz w:val="24"/>
          <w:szCs w:val="24"/>
          <w:lang w:eastAsia="ar-SA"/>
        </w:rPr>
        <w:t>К</w:t>
      </w:r>
      <w:r w:rsidRPr="00B64B38">
        <w:rPr>
          <w:sz w:val="24"/>
          <w:szCs w:val="24"/>
          <w:lang w:eastAsia="ar-SA"/>
        </w:rPr>
        <w:t>онтракта, за исключением случаев, установленных действующим законодательством Российской Федерации.</w:t>
      </w:r>
    </w:p>
    <w:p w:rsidR="002C30F5"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6705A2">
        <w:rPr>
          <w:sz w:val="24"/>
          <w:szCs w:val="24"/>
          <w:lang w:eastAsia="ar-SA"/>
        </w:rPr>
        <w:t xml:space="preserve">Оплата услуги производится Заказчиком за счет </w:t>
      </w:r>
      <w:r>
        <w:rPr>
          <w:sz w:val="24"/>
          <w:szCs w:val="24"/>
          <w:lang w:eastAsia="ar-SA"/>
        </w:rPr>
        <w:t xml:space="preserve">бюджетных </w:t>
      </w:r>
      <w:r w:rsidRPr="006705A2">
        <w:rPr>
          <w:sz w:val="24"/>
          <w:szCs w:val="24"/>
          <w:lang w:eastAsia="ar-SA"/>
        </w:rPr>
        <w:t>средств путем безналичного перечисления денежных средств на расчетный счет Исполнителя в следующем поряд</w:t>
      </w:r>
      <w:r w:rsidRPr="003C667F">
        <w:rPr>
          <w:sz w:val="24"/>
          <w:szCs w:val="24"/>
          <w:lang w:eastAsia="ar-SA"/>
        </w:rPr>
        <w:t xml:space="preserve">ке: </w:t>
      </w:r>
      <w:r w:rsidRPr="003C667F">
        <w:rPr>
          <w:sz w:val="24"/>
          <w:szCs w:val="24"/>
        </w:rPr>
        <w:t>в течение 6</w:t>
      </w:r>
      <w:r w:rsidR="00287CE5" w:rsidRPr="003C667F">
        <w:rPr>
          <w:sz w:val="24"/>
          <w:szCs w:val="24"/>
        </w:rPr>
        <w:t>0</w:t>
      </w:r>
      <w:r w:rsidRPr="003C667F">
        <w:rPr>
          <w:sz w:val="24"/>
          <w:szCs w:val="24"/>
        </w:rPr>
        <w:t xml:space="preserve"> дней </w:t>
      </w:r>
      <w:r w:rsidR="00521D78" w:rsidRPr="003C667F">
        <w:rPr>
          <w:sz w:val="24"/>
          <w:szCs w:val="24"/>
        </w:rPr>
        <w:t xml:space="preserve">с </w:t>
      </w:r>
      <w:r w:rsidR="00521D78">
        <w:rPr>
          <w:color w:val="000000"/>
          <w:sz w:val="24"/>
          <w:szCs w:val="24"/>
        </w:rPr>
        <w:t>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Pr="006705A2">
        <w:rPr>
          <w:sz w:val="24"/>
          <w:szCs w:val="24"/>
          <w:lang w:eastAsia="ar-SA"/>
        </w:rPr>
        <w:t>.</w:t>
      </w:r>
    </w:p>
    <w:p w:rsidR="00450197" w:rsidRDefault="00450197" w:rsidP="00450197">
      <w:pPr>
        <w:widowControl w:val="0"/>
        <w:shd w:val="clear" w:color="auto" w:fill="FFFFFF"/>
        <w:tabs>
          <w:tab w:val="left" w:pos="1276"/>
        </w:tabs>
        <w:autoSpaceDE w:val="0"/>
        <w:autoSpaceDN w:val="0"/>
        <w:adjustRightInd w:val="0"/>
        <w:jc w:val="both"/>
        <w:rPr>
          <w:sz w:val="24"/>
          <w:szCs w:val="24"/>
          <w:lang w:eastAsia="ar-SA"/>
        </w:rPr>
      </w:pPr>
    </w:p>
    <w:p w:rsidR="00A111EC" w:rsidRPr="00450197" w:rsidRDefault="00A111EC" w:rsidP="00450197">
      <w:pPr>
        <w:numPr>
          <w:ilvl w:val="0"/>
          <w:numId w:val="3"/>
        </w:numPr>
        <w:tabs>
          <w:tab w:val="clear" w:pos="4320"/>
          <w:tab w:val="num" w:pos="284"/>
        </w:tabs>
        <w:ind w:left="0" w:firstLine="0"/>
        <w:jc w:val="center"/>
        <w:rPr>
          <w:b/>
          <w:sz w:val="24"/>
          <w:szCs w:val="24"/>
          <w:lang w:eastAsia="ar-SA"/>
        </w:rPr>
      </w:pPr>
      <w:r w:rsidRPr="00450197">
        <w:rPr>
          <w:b/>
          <w:sz w:val="24"/>
          <w:szCs w:val="24"/>
          <w:lang w:eastAsia="ar-SA"/>
        </w:rPr>
        <w:t>Место, условия и сроки (периоды)</w:t>
      </w:r>
    </w:p>
    <w:p w:rsidR="00A111EC" w:rsidRDefault="00A111EC" w:rsidP="00CE06DE">
      <w:pPr>
        <w:pStyle w:val="a6"/>
        <w:widowControl w:val="0"/>
        <w:numPr>
          <w:ilvl w:val="1"/>
          <w:numId w:val="7"/>
        </w:numPr>
        <w:tabs>
          <w:tab w:val="left" w:pos="1276"/>
          <w:tab w:val="left" w:pos="1418"/>
        </w:tabs>
        <w:autoSpaceDE w:val="0"/>
        <w:ind w:left="0" w:firstLine="851"/>
        <w:jc w:val="both"/>
        <w:rPr>
          <w:color w:val="000000"/>
          <w:sz w:val="24"/>
          <w:szCs w:val="24"/>
        </w:rPr>
      </w:pPr>
      <w:r w:rsidRPr="00705E4F">
        <w:rPr>
          <w:color w:val="000000"/>
          <w:sz w:val="24"/>
          <w:szCs w:val="24"/>
        </w:rPr>
        <w:t xml:space="preserve">Исполнитель </w:t>
      </w:r>
      <w:r>
        <w:rPr>
          <w:color w:val="000000"/>
          <w:sz w:val="24"/>
          <w:szCs w:val="24"/>
        </w:rPr>
        <w:t>оказывает услугу</w:t>
      </w:r>
      <w:r w:rsidRPr="00705E4F">
        <w:rPr>
          <w:color w:val="000000"/>
          <w:sz w:val="24"/>
          <w:szCs w:val="24"/>
        </w:rPr>
        <w:t xml:space="preserve"> в соответствии с </w:t>
      </w:r>
      <w:r w:rsidR="00382579">
        <w:rPr>
          <w:color w:val="000000"/>
          <w:sz w:val="24"/>
          <w:szCs w:val="24"/>
        </w:rPr>
        <w:t xml:space="preserve">локальным сметным расчетом № </w:t>
      </w:r>
      <w:r w:rsidR="00C810DF">
        <w:rPr>
          <w:color w:val="000000"/>
          <w:sz w:val="24"/>
          <w:szCs w:val="24"/>
        </w:rPr>
        <w:t>09-2015-ФЭС</w:t>
      </w:r>
      <w:r>
        <w:rPr>
          <w:color w:val="000000"/>
          <w:sz w:val="24"/>
          <w:szCs w:val="24"/>
        </w:rPr>
        <w:t xml:space="preserve"> (Приложените №1 к Контакту)</w:t>
      </w:r>
      <w:r w:rsidRPr="00705E4F">
        <w:rPr>
          <w:color w:val="000000"/>
          <w:sz w:val="24"/>
          <w:szCs w:val="24"/>
        </w:rPr>
        <w:t>.</w:t>
      </w:r>
    </w:p>
    <w:p w:rsidR="00A111EC" w:rsidRDefault="00A111EC" w:rsidP="00CE06DE">
      <w:pPr>
        <w:pStyle w:val="a6"/>
        <w:widowControl w:val="0"/>
        <w:numPr>
          <w:ilvl w:val="1"/>
          <w:numId w:val="7"/>
        </w:numPr>
        <w:tabs>
          <w:tab w:val="left" w:pos="1134"/>
          <w:tab w:val="left" w:pos="1276"/>
        </w:tabs>
        <w:autoSpaceDE w:val="0"/>
        <w:ind w:left="0" w:firstLine="851"/>
        <w:jc w:val="both"/>
        <w:rPr>
          <w:color w:val="000000"/>
          <w:sz w:val="24"/>
          <w:szCs w:val="24"/>
        </w:rPr>
      </w:pPr>
      <w:r>
        <w:rPr>
          <w:color w:val="000000"/>
          <w:sz w:val="24"/>
          <w:szCs w:val="24"/>
        </w:rPr>
        <w:t xml:space="preserve">Услуга оказывается с даты заключения контракта до </w:t>
      </w:r>
      <w:r w:rsidR="00287CE5" w:rsidRPr="00287CE5">
        <w:rPr>
          <w:sz w:val="24"/>
          <w:szCs w:val="24"/>
        </w:rPr>
        <w:t>15</w:t>
      </w:r>
      <w:r w:rsidRPr="00287CE5">
        <w:rPr>
          <w:sz w:val="24"/>
          <w:szCs w:val="24"/>
        </w:rPr>
        <w:t>.</w:t>
      </w:r>
      <w:r w:rsidR="00521D78">
        <w:rPr>
          <w:sz w:val="24"/>
          <w:szCs w:val="24"/>
        </w:rPr>
        <w:t>1</w:t>
      </w:r>
      <w:r w:rsidR="003C667F">
        <w:rPr>
          <w:sz w:val="24"/>
          <w:szCs w:val="24"/>
        </w:rPr>
        <w:t>1</w:t>
      </w:r>
      <w:r w:rsidRPr="00287CE5">
        <w:rPr>
          <w:sz w:val="24"/>
          <w:szCs w:val="24"/>
        </w:rPr>
        <w:t>.2016</w:t>
      </w:r>
      <w:r>
        <w:rPr>
          <w:color w:val="000000"/>
          <w:sz w:val="24"/>
          <w:szCs w:val="24"/>
        </w:rPr>
        <w:t>. Место оказания услуги – 1500</w:t>
      </w:r>
      <w:r w:rsidR="00C810DF">
        <w:rPr>
          <w:color w:val="000000"/>
          <w:sz w:val="24"/>
          <w:szCs w:val="24"/>
        </w:rPr>
        <w:t>29</w:t>
      </w:r>
      <w:r>
        <w:rPr>
          <w:color w:val="000000"/>
          <w:sz w:val="24"/>
          <w:szCs w:val="24"/>
        </w:rPr>
        <w:t>,  г. Ярославль, ул. Маланова, д.</w:t>
      </w:r>
      <w:r w:rsidR="00C810DF">
        <w:rPr>
          <w:color w:val="000000"/>
          <w:sz w:val="24"/>
          <w:szCs w:val="24"/>
        </w:rPr>
        <w:t>14</w:t>
      </w:r>
      <w:r>
        <w:rPr>
          <w:color w:val="000000"/>
          <w:sz w:val="24"/>
          <w:szCs w:val="24"/>
        </w:rPr>
        <w:t xml:space="preserve">, </w:t>
      </w:r>
      <w:r w:rsidR="002C30F5">
        <w:rPr>
          <w:color w:val="000000"/>
          <w:sz w:val="24"/>
          <w:szCs w:val="24"/>
        </w:rPr>
        <w:t xml:space="preserve">учебный корпус № </w:t>
      </w:r>
      <w:r w:rsidR="00C810DF">
        <w:rPr>
          <w:color w:val="000000"/>
          <w:sz w:val="24"/>
          <w:szCs w:val="24"/>
        </w:rPr>
        <w:t>1</w:t>
      </w:r>
      <w:r>
        <w:rPr>
          <w:color w:val="000000"/>
          <w:sz w:val="24"/>
          <w:szCs w:val="24"/>
        </w:rPr>
        <w:t>.</w:t>
      </w:r>
    </w:p>
    <w:p w:rsidR="00A111EC" w:rsidRPr="00705E4F" w:rsidRDefault="00A111EC" w:rsidP="00A111EC">
      <w:pPr>
        <w:pStyle w:val="a6"/>
        <w:widowControl w:val="0"/>
        <w:autoSpaceDE w:val="0"/>
        <w:ind w:left="0"/>
        <w:jc w:val="both"/>
        <w:rPr>
          <w:color w:val="000000"/>
          <w:sz w:val="24"/>
          <w:szCs w:val="24"/>
        </w:rPr>
      </w:pPr>
    </w:p>
    <w:p w:rsidR="002C30F5" w:rsidRPr="00382579" w:rsidRDefault="002C30F5" w:rsidP="00382579">
      <w:pPr>
        <w:pStyle w:val="a6"/>
        <w:widowControl w:val="0"/>
        <w:numPr>
          <w:ilvl w:val="0"/>
          <w:numId w:val="7"/>
        </w:numPr>
        <w:autoSpaceDE w:val="0"/>
        <w:jc w:val="center"/>
        <w:rPr>
          <w:b/>
          <w:color w:val="000000"/>
          <w:sz w:val="24"/>
          <w:szCs w:val="24"/>
        </w:rPr>
      </w:pPr>
      <w:r w:rsidRPr="00382579">
        <w:rPr>
          <w:b/>
          <w:color w:val="000000"/>
          <w:sz w:val="24"/>
          <w:szCs w:val="24"/>
        </w:rPr>
        <w:t>Порядок приемки оказанной услуги</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.1. Приемка оказанных услуг осуществляется Заказчиком по факту оказания услуг и оформляется путем подписания акта </w:t>
      </w:r>
      <w:r>
        <w:rPr>
          <w:sz w:val="24"/>
          <w:szCs w:val="24"/>
        </w:rPr>
        <w:t xml:space="preserve">приемки </w:t>
      </w:r>
      <w:r w:rsidRPr="00E81738">
        <w:rPr>
          <w:sz w:val="24"/>
          <w:szCs w:val="24"/>
        </w:rPr>
        <w:t xml:space="preserve">оказанных услуг (далее - Акт). </w:t>
      </w:r>
    </w:p>
    <w:p w:rsidR="002C30F5" w:rsidRPr="00E81738" w:rsidRDefault="002C30F5" w:rsidP="002C30F5">
      <w:pPr>
        <w:tabs>
          <w:tab w:val="left" w:pos="1199"/>
        </w:tabs>
        <w:spacing w:after="60"/>
        <w:ind w:firstLine="709"/>
        <w:jc w:val="both"/>
        <w:rPr>
          <w:sz w:val="24"/>
          <w:szCs w:val="24"/>
        </w:rPr>
      </w:pPr>
      <w:r>
        <w:rPr>
          <w:sz w:val="24"/>
          <w:szCs w:val="24"/>
        </w:rPr>
        <w:t>4</w:t>
      </w:r>
      <w:r w:rsidRPr="00E81738">
        <w:rPr>
          <w:sz w:val="24"/>
          <w:szCs w:val="24"/>
        </w:rPr>
        <w:t>.2. Акт подписывается Заказчиком в срок, не позднее рабочего дня, следующего за днем завершения экспертизы.</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 xml:space="preserve">.3. </w:t>
      </w:r>
      <w:r>
        <w:rPr>
          <w:sz w:val="24"/>
          <w:szCs w:val="24"/>
        </w:rPr>
        <w:t xml:space="preserve">Для проверки и приемки оказанных Исполнителем результатов, предусмотренных контрактом, в части их соответствия условиям контракта Заказчик имеет право провести </w:t>
      </w:r>
      <w:r>
        <w:rPr>
          <w:sz w:val="24"/>
          <w:szCs w:val="24"/>
        </w:rPr>
        <w:lastRenderedPageBreak/>
        <w:t>экспертизу. Экспертиза результатов, предусмотренных контрактом, может проводится Заказчиком своими силами или к ее проведению могут привлекаться эксперты, экспертные организации на основании п. 14.3 ч. 14 Положения о закупке товаров, работ, услуг ГПОАУ ЯО Ярославского педагогического колледжа.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.4. Экспертиза своими силами проводится Заказчиком в течение 5 рабочих дней со дня получения от Исполнителя Акта.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.5. Экспертиза привлеченными Заказчиком экспертами, экспертными организациями проводится в течение 5 рабочих дней со дня получения от Исполнителя Акта.</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.6. В случае несоответствия оказанных услуг требованиям настоящего контракта (за исключением требований контракта, не препятствующих приемке оказанных услуг) Заказчик в срок, не позднее рабочего дня, следующего за днем завершения экспертизы, направляет Исполнителю мотивированный отказ от подписания Акта. </w:t>
      </w:r>
    </w:p>
    <w:p w:rsidR="002C30F5" w:rsidRPr="00E81738" w:rsidRDefault="002C30F5" w:rsidP="002C30F5">
      <w:pPr>
        <w:widowControl w:val="0"/>
        <w:shd w:val="clear" w:color="auto" w:fill="FFFFFF"/>
        <w:tabs>
          <w:tab w:val="left" w:pos="1276"/>
        </w:tabs>
        <w:autoSpaceDE w:val="0"/>
        <w:autoSpaceDN w:val="0"/>
        <w:adjustRightInd w:val="0"/>
        <w:spacing w:after="60"/>
        <w:ind w:firstLine="709"/>
        <w:jc w:val="both"/>
        <w:rPr>
          <w:sz w:val="24"/>
          <w:szCs w:val="24"/>
        </w:rPr>
      </w:pPr>
      <w:r>
        <w:rPr>
          <w:sz w:val="24"/>
          <w:szCs w:val="24"/>
        </w:rPr>
        <w:t>4</w:t>
      </w:r>
      <w:r w:rsidRPr="00E81738">
        <w:rPr>
          <w:sz w:val="24"/>
          <w:szCs w:val="24"/>
        </w:rPr>
        <w:t>.7. В течение 2 рабочих дней с момента получения Исполнителем мотивированного отказа от приемки услуг Сторонами составляется и подписывается акт с указанием в нем допущенных нарушений, перечня необходимых доработок и сроков их выполнения. Устранение недостатков осуществляется за счет средств Исполнителя.</w:t>
      </w:r>
    </w:p>
    <w:p w:rsidR="002C30F5" w:rsidRDefault="002C30F5"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r>
        <w:rPr>
          <w:sz w:val="24"/>
          <w:szCs w:val="24"/>
        </w:rPr>
        <w:t>4</w:t>
      </w:r>
      <w:r w:rsidRPr="00E81738">
        <w:rPr>
          <w:sz w:val="24"/>
          <w:szCs w:val="24"/>
        </w:rPr>
        <w:t xml:space="preserve">.8. </w:t>
      </w:r>
      <w:r w:rsidRPr="00E81738">
        <w:rPr>
          <w:sz w:val="24"/>
          <w:szCs w:val="24"/>
          <w:lang w:eastAsia="ar-SA"/>
        </w:rPr>
        <w:t xml:space="preserve">В случае если заключением эксперта, экспертной организации подтверждено несоответствие оказанных услуг установленным требованиям (за исключениям установления нарушений требований контракта, не препятствующих приемке </w:t>
      </w:r>
      <w:r w:rsidRPr="00E81738">
        <w:rPr>
          <w:sz w:val="24"/>
          <w:szCs w:val="24"/>
        </w:rPr>
        <w:t>оказанных услуг</w:t>
      </w:r>
      <w:r w:rsidRPr="00E81738">
        <w:rPr>
          <w:sz w:val="24"/>
          <w:szCs w:val="24"/>
          <w:lang w:eastAsia="ar-SA"/>
        </w:rPr>
        <w:t>) Исполнитель возмещает Заказчику стоимость экспертизы.</w:t>
      </w:r>
    </w:p>
    <w:p w:rsidR="0050413B" w:rsidRPr="00E81738" w:rsidRDefault="0050413B"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p>
    <w:p w:rsidR="002C30F5" w:rsidRDefault="002C30F5" w:rsidP="002C30F5">
      <w:pPr>
        <w:pStyle w:val="a6"/>
        <w:numPr>
          <w:ilvl w:val="0"/>
          <w:numId w:val="5"/>
        </w:numPr>
        <w:jc w:val="center"/>
        <w:rPr>
          <w:b/>
          <w:sz w:val="24"/>
          <w:szCs w:val="24"/>
          <w:lang w:eastAsia="ar-SA"/>
        </w:rPr>
      </w:pPr>
      <w:r w:rsidRPr="007A36E7">
        <w:rPr>
          <w:b/>
          <w:sz w:val="24"/>
          <w:szCs w:val="24"/>
          <w:lang w:eastAsia="ar-SA"/>
        </w:rPr>
        <w:t>Права и обязанности Сторон</w:t>
      </w:r>
    </w:p>
    <w:p w:rsidR="002C30F5" w:rsidRPr="00B64B3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Исполнитель</w:t>
      </w:r>
      <w:r w:rsidRPr="00B64B38">
        <w:rPr>
          <w:sz w:val="24"/>
          <w:szCs w:val="24"/>
          <w:lang w:eastAsia="ar-SA"/>
        </w:rPr>
        <w:t xml:space="preserve"> обязан:</w:t>
      </w:r>
    </w:p>
    <w:p w:rsidR="002C30F5" w:rsidRPr="007510C8" w:rsidRDefault="00837E6A" w:rsidP="00CE06DE">
      <w:pPr>
        <w:tabs>
          <w:tab w:val="left" w:pos="1276"/>
          <w:tab w:val="left" w:pos="1560"/>
        </w:tabs>
        <w:ind w:firstLine="709"/>
        <w:jc w:val="both"/>
        <w:rPr>
          <w:b/>
          <w:sz w:val="24"/>
          <w:szCs w:val="24"/>
        </w:rPr>
      </w:pPr>
      <w:r>
        <w:rPr>
          <w:sz w:val="24"/>
          <w:szCs w:val="24"/>
        </w:rPr>
        <w:t>5.1.1.</w:t>
      </w:r>
      <w:r w:rsidR="000957E5">
        <w:rPr>
          <w:sz w:val="24"/>
          <w:szCs w:val="24"/>
        </w:rPr>
        <w:t xml:space="preserve"> </w:t>
      </w:r>
      <w:r w:rsidR="002C30F5" w:rsidRPr="007510C8">
        <w:rPr>
          <w:sz w:val="24"/>
          <w:szCs w:val="24"/>
        </w:rPr>
        <w:t>Выполнить услугу в соответствии с приложением №1 и на условиях, предусмотренных настоящим Контрактом.</w:t>
      </w:r>
    </w:p>
    <w:p w:rsidR="002C30F5" w:rsidRPr="007510C8" w:rsidRDefault="002C30F5" w:rsidP="00197DF4">
      <w:pPr>
        <w:widowControl w:val="0"/>
        <w:shd w:val="clear" w:color="auto" w:fill="FFFFFF"/>
        <w:tabs>
          <w:tab w:val="left" w:pos="1560"/>
        </w:tabs>
        <w:autoSpaceDE w:val="0"/>
        <w:autoSpaceDN w:val="0"/>
        <w:adjustRightInd w:val="0"/>
        <w:ind w:left="709"/>
        <w:jc w:val="both"/>
        <w:rPr>
          <w:sz w:val="24"/>
          <w:szCs w:val="24"/>
          <w:lang w:eastAsia="ar-SA"/>
        </w:rPr>
      </w:pPr>
      <w:r>
        <w:rPr>
          <w:sz w:val="24"/>
          <w:szCs w:val="24"/>
        </w:rPr>
        <w:t xml:space="preserve">5.1.2. </w:t>
      </w:r>
      <w:r w:rsidRPr="007510C8">
        <w:rPr>
          <w:sz w:val="24"/>
          <w:szCs w:val="24"/>
        </w:rPr>
        <w:t>Не нарушать срок выполнения услуги, устранить допущенные недостатки</w:t>
      </w:r>
      <w:r w:rsidRPr="007510C8">
        <w:rPr>
          <w:sz w:val="24"/>
          <w:szCs w:val="24"/>
          <w:lang w:eastAsia="ar-SA"/>
        </w:rPr>
        <w:t>.</w:t>
      </w:r>
    </w:p>
    <w:p w:rsidR="002C30F5" w:rsidRPr="007510C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sidRPr="007510C8">
        <w:rPr>
          <w:sz w:val="24"/>
          <w:szCs w:val="24"/>
          <w:lang w:eastAsia="ar-SA"/>
        </w:rPr>
        <w:t>Заказчик обязан:</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Принять и оплатить </w:t>
      </w:r>
      <w:r w:rsidR="002C30F5">
        <w:rPr>
          <w:sz w:val="24"/>
          <w:szCs w:val="24"/>
          <w:lang w:eastAsia="ar-SA"/>
        </w:rPr>
        <w:t>услугу</w:t>
      </w:r>
      <w:r w:rsidR="002C30F5" w:rsidRPr="00B64B38">
        <w:rPr>
          <w:sz w:val="24"/>
          <w:szCs w:val="24"/>
          <w:lang w:eastAsia="ar-SA"/>
        </w:rPr>
        <w:t xml:space="preserve"> в соответствии с условиями настоящего </w:t>
      </w:r>
      <w:r w:rsidR="002C30F5">
        <w:rPr>
          <w:sz w:val="24"/>
          <w:szCs w:val="24"/>
          <w:lang w:eastAsia="ar-SA"/>
        </w:rPr>
        <w:t>К</w:t>
      </w:r>
      <w:r w:rsidR="002C30F5" w:rsidRPr="00B64B38">
        <w:rPr>
          <w:sz w:val="24"/>
          <w:szCs w:val="24"/>
          <w:lang w:eastAsia="ar-SA"/>
        </w:rPr>
        <w:t>онтракта.</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Возвратить </w:t>
      </w:r>
      <w:r w:rsidR="002C30F5">
        <w:rPr>
          <w:sz w:val="24"/>
          <w:szCs w:val="24"/>
          <w:lang w:eastAsia="ar-SA"/>
        </w:rPr>
        <w:t>Исполнителю</w:t>
      </w:r>
      <w:r w:rsidR="002C30F5" w:rsidRPr="00B64B38">
        <w:rPr>
          <w:sz w:val="24"/>
          <w:szCs w:val="24"/>
          <w:lang w:eastAsia="ar-SA"/>
        </w:rPr>
        <w:t xml:space="preserve"> денежные средства, внесенные в качестве обеспечения исполнения </w:t>
      </w:r>
      <w:r w:rsidR="002C30F5">
        <w:rPr>
          <w:sz w:val="24"/>
          <w:szCs w:val="24"/>
          <w:lang w:eastAsia="ar-SA"/>
        </w:rPr>
        <w:t>К</w:t>
      </w:r>
      <w:r w:rsidR="002C30F5" w:rsidRPr="00B64B38">
        <w:rPr>
          <w:sz w:val="24"/>
          <w:szCs w:val="24"/>
          <w:lang w:eastAsia="ar-SA"/>
        </w:rPr>
        <w:t xml:space="preserve">онтракта (если такая форма обеспечения исполнения контракта применена </w:t>
      </w:r>
      <w:r w:rsidR="002C30F5">
        <w:rPr>
          <w:sz w:val="24"/>
          <w:szCs w:val="24"/>
          <w:lang w:eastAsia="ar-SA"/>
        </w:rPr>
        <w:t>Исполнителем</w:t>
      </w:r>
      <w:r w:rsidR="002C30F5" w:rsidRPr="00B64B38">
        <w:rPr>
          <w:sz w:val="24"/>
          <w:szCs w:val="24"/>
          <w:lang w:eastAsia="ar-SA"/>
        </w:rPr>
        <w:t xml:space="preserve">), </w:t>
      </w:r>
      <w:r w:rsidR="002C30F5">
        <w:rPr>
          <w:sz w:val="24"/>
          <w:szCs w:val="24"/>
          <w:lang w:eastAsia="ar-SA"/>
        </w:rPr>
        <w:t>в течение</w:t>
      </w:r>
      <w:r w:rsidR="002C30F5" w:rsidRPr="00B64B38">
        <w:rPr>
          <w:sz w:val="24"/>
          <w:szCs w:val="24"/>
          <w:lang w:eastAsia="ar-SA"/>
        </w:rPr>
        <w:t xml:space="preserve"> 10 рабочих дней с даты </w:t>
      </w:r>
      <w:r w:rsidR="002C30F5">
        <w:rPr>
          <w:sz w:val="24"/>
          <w:szCs w:val="24"/>
          <w:lang w:eastAsia="ar-SA"/>
        </w:rPr>
        <w:t>подписания акта приемки оказанных услуг приемочной комиссией Заказчика</w:t>
      </w:r>
      <w:r w:rsidR="002C30F5" w:rsidRPr="00B64B38">
        <w:rPr>
          <w:sz w:val="24"/>
          <w:szCs w:val="24"/>
          <w:lang w:eastAsia="ar-SA"/>
        </w:rPr>
        <w:t xml:space="preserve">, при условии надлежащего исполнения </w:t>
      </w:r>
      <w:r w:rsidR="002C30F5">
        <w:rPr>
          <w:sz w:val="24"/>
          <w:szCs w:val="24"/>
          <w:lang w:eastAsia="ar-SA"/>
        </w:rPr>
        <w:t>Исполнителем</w:t>
      </w:r>
      <w:r w:rsidR="002C30F5" w:rsidRPr="00B64B38">
        <w:rPr>
          <w:sz w:val="24"/>
          <w:szCs w:val="24"/>
          <w:lang w:eastAsia="ar-SA"/>
        </w:rPr>
        <w:t xml:space="preserve"> своих обязательств по </w:t>
      </w:r>
      <w:r w:rsidR="002C30F5">
        <w:rPr>
          <w:sz w:val="24"/>
          <w:szCs w:val="24"/>
          <w:lang w:eastAsia="ar-SA"/>
        </w:rPr>
        <w:t>К</w:t>
      </w:r>
      <w:r w:rsidR="002C30F5" w:rsidRPr="00B64B38">
        <w:rPr>
          <w:sz w:val="24"/>
          <w:szCs w:val="24"/>
          <w:lang w:eastAsia="ar-SA"/>
        </w:rPr>
        <w:t>онтракту.</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Pr="00837E6A" w:rsidRDefault="0050413B" w:rsidP="00837E6A">
      <w:pPr>
        <w:pStyle w:val="a6"/>
        <w:numPr>
          <w:ilvl w:val="0"/>
          <w:numId w:val="5"/>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54394D" w:rsidP="006E2527">
      <w:pPr>
        <w:pStyle w:val="210"/>
        <w:tabs>
          <w:tab w:val="left" w:pos="426"/>
        </w:tabs>
        <w:ind w:firstLine="709"/>
        <w:jc w:val="both"/>
        <w:rPr>
          <w:rFonts w:ascii="Times New Roman" w:hAnsi="Times New Roman"/>
        </w:rPr>
      </w:pPr>
      <w:r w:rsidRPr="0054394D">
        <w:rPr>
          <w:rFonts w:ascii="Times New Roman" w:hAnsi="Times New Roman"/>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54394D" w:rsidP="006E2527">
      <w:pPr>
        <w:tabs>
          <w:tab w:val="left" w:pos="567"/>
        </w:tabs>
        <w:ind w:firstLine="709"/>
        <w:jc w:val="both"/>
        <w:rPr>
          <w:sz w:val="24"/>
          <w:szCs w:val="24"/>
        </w:rPr>
      </w:pPr>
      <w:r w:rsidRPr="0054394D">
        <w:rPr>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54394D" w:rsidP="006E2527">
      <w:pPr>
        <w:tabs>
          <w:tab w:val="left" w:pos="567"/>
        </w:tabs>
        <w:ind w:firstLine="709"/>
        <w:jc w:val="both"/>
        <w:rPr>
          <w:sz w:val="24"/>
          <w:szCs w:val="24"/>
        </w:rPr>
      </w:pPr>
      <w:r w:rsidRPr="0054394D">
        <w:rPr>
          <w:sz w:val="24"/>
          <w:szCs w:val="24"/>
        </w:rPr>
        <w:t>6.3. За нарушение сроков оплаты, определяемых настоящим Контрактом, Заказчик уплачивает Поставщику неустойку в виде пени в размере  0,</w:t>
      </w:r>
      <w:r>
        <w:rPr>
          <w:sz w:val="24"/>
          <w:szCs w:val="24"/>
        </w:rPr>
        <w:t>0</w:t>
      </w:r>
      <w:r w:rsidRPr="0054394D">
        <w:rPr>
          <w:sz w:val="24"/>
          <w:szCs w:val="24"/>
        </w:rPr>
        <w:t xml:space="preserve">5 % от суммы задержанного платежа за каждый день просрочки до момента исполнения своих обязательств по оплате. </w:t>
      </w:r>
    </w:p>
    <w:p w:rsidR="0054394D" w:rsidRPr="0054394D" w:rsidRDefault="0054394D" w:rsidP="006E2527">
      <w:pPr>
        <w:tabs>
          <w:tab w:val="left" w:pos="567"/>
        </w:tabs>
        <w:ind w:firstLine="709"/>
        <w:jc w:val="both"/>
        <w:rPr>
          <w:sz w:val="24"/>
          <w:szCs w:val="24"/>
        </w:rPr>
      </w:pPr>
      <w:r w:rsidRPr="0054394D">
        <w:rPr>
          <w:sz w:val="24"/>
          <w:szCs w:val="24"/>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Pr>
          <w:sz w:val="24"/>
          <w:szCs w:val="24"/>
        </w:rPr>
        <w:t>0</w:t>
      </w:r>
      <w:r w:rsidRPr="0054394D">
        <w:rPr>
          <w:sz w:val="24"/>
          <w:szCs w:val="24"/>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54394D" w:rsidRPr="0054394D" w:rsidRDefault="0054394D" w:rsidP="006E2527">
      <w:pPr>
        <w:tabs>
          <w:tab w:val="left" w:pos="567"/>
        </w:tabs>
        <w:ind w:firstLine="709"/>
        <w:jc w:val="both"/>
        <w:rPr>
          <w:sz w:val="24"/>
          <w:szCs w:val="24"/>
        </w:rPr>
      </w:pPr>
      <w:r w:rsidRPr="0054394D">
        <w:rPr>
          <w:sz w:val="24"/>
          <w:szCs w:val="24"/>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Pr>
          <w:sz w:val="24"/>
          <w:szCs w:val="24"/>
        </w:rPr>
        <w:t>0</w:t>
      </w:r>
      <w:r w:rsidRPr="0054394D">
        <w:rPr>
          <w:sz w:val="24"/>
          <w:szCs w:val="24"/>
        </w:rPr>
        <w:t xml:space="preserve">5% цены </w:t>
      </w:r>
      <w:r w:rsidR="00250059">
        <w:rPr>
          <w:sz w:val="24"/>
          <w:szCs w:val="24"/>
        </w:rPr>
        <w:t>Контракт</w:t>
      </w:r>
      <w:r w:rsidRPr="0054394D">
        <w:rPr>
          <w:sz w:val="24"/>
          <w:szCs w:val="24"/>
        </w:rPr>
        <w:t>а и возместить причиненные в результате этого убытки.</w:t>
      </w:r>
    </w:p>
    <w:p w:rsidR="0054394D" w:rsidRPr="0054394D" w:rsidRDefault="0054394D" w:rsidP="006E2527">
      <w:pPr>
        <w:tabs>
          <w:tab w:val="left" w:pos="567"/>
        </w:tabs>
        <w:ind w:firstLine="709"/>
        <w:jc w:val="both"/>
        <w:rPr>
          <w:sz w:val="24"/>
          <w:szCs w:val="24"/>
          <w:shd w:val="clear" w:color="auto" w:fill="FFFF00"/>
        </w:rPr>
      </w:pPr>
      <w:r w:rsidRPr="0054394D">
        <w:rPr>
          <w:sz w:val="24"/>
          <w:szCs w:val="24"/>
        </w:rPr>
        <w:t>6.6. В случае оказания услуг ненадлежащего качества Поставщик выплачивает Заказчику штраф в размере 0,</w:t>
      </w:r>
      <w:r>
        <w:rPr>
          <w:sz w:val="24"/>
          <w:szCs w:val="24"/>
        </w:rPr>
        <w:t>0</w:t>
      </w:r>
      <w:r w:rsidRPr="0054394D">
        <w:rPr>
          <w:sz w:val="24"/>
          <w:szCs w:val="24"/>
        </w:rPr>
        <w:t>5% от стоимости оказанных услуг.</w:t>
      </w:r>
    </w:p>
    <w:p w:rsidR="0054394D" w:rsidRPr="0054394D" w:rsidRDefault="0054394D" w:rsidP="006E2527">
      <w:pPr>
        <w:tabs>
          <w:tab w:val="left" w:pos="567"/>
        </w:tabs>
        <w:ind w:firstLine="709"/>
        <w:jc w:val="both"/>
        <w:rPr>
          <w:sz w:val="24"/>
          <w:szCs w:val="24"/>
        </w:rPr>
      </w:pPr>
      <w:r w:rsidRPr="0054394D">
        <w:rPr>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w:t>
      </w:r>
      <w:r w:rsidRPr="0054394D">
        <w:rPr>
          <w:sz w:val="24"/>
          <w:szCs w:val="24"/>
        </w:rPr>
        <w:lastRenderedPageBreak/>
        <w:t xml:space="preserve">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54394D" w:rsidP="006E2527">
      <w:pPr>
        <w:pStyle w:val="a6"/>
        <w:tabs>
          <w:tab w:val="left" w:pos="567"/>
        </w:tabs>
        <w:ind w:left="0" w:firstLine="709"/>
        <w:jc w:val="both"/>
        <w:rPr>
          <w:sz w:val="24"/>
          <w:szCs w:val="24"/>
        </w:rPr>
      </w:pPr>
      <w:r w:rsidRPr="0054394D">
        <w:rPr>
          <w:sz w:val="24"/>
          <w:szCs w:val="24"/>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6E2527">
      <w:pPr>
        <w:pStyle w:val="a6"/>
        <w:numPr>
          <w:ilvl w:val="1"/>
          <w:numId w:val="47"/>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Pr="0054394D" w:rsidRDefault="0054394D" w:rsidP="006E2527">
      <w:pPr>
        <w:pStyle w:val="a6"/>
        <w:numPr>
          <w:ilvl w:val="1"/>
          <w:numId w:val="47"/>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2C30F5" w:rsidRPr="00B64B38" w:rsidRDefault="002C30F5" w:rsidP="002C30F5">
      <w:pPr>
        <w:pStyle w:val="a3"/>
        <w:ind w:left="0" w:firstLine="851"/>
        <w:rPr>
          <w:sz w:val="24"/>
          <w:szCs w:val="24"/>
          <w:lang w:eastAsia="ar-SA"/>
        </w:rPr>
      </w:pPr>
    </w:p>
    <w:p w:rsidR="002C30F5" w:rsidRDefault="002C30F5" w:rsidP="00837E6A">
      <w:pPr>
        <w:pStyle w:val="a6"/>
        <w:numPr>
          <w:ilvl w:val="0"/>
          <w:numId w:val="5"/>
        </w:numPr>
        <w:jc w:val="center"/>
        <w:rPr>
          <w:b/>
          <w:sz w:val="24"/>
          <w:szCs w:val="24"/>
          <w:lang w:eastAsia="ar-SA"/>
        </w:rPr>
      </w:pPr>
      <w:r w:rsidRPr="004A7785">
        <w:rPr>
          <w:b/>
          <w:sz w:val="24"/>
          <w:szCs w:val="24"/>
          <w:lang w:eastAsia="ar-SA"/>
        </w:rPr>
        <w:t>Изменение контракта</w:t>
      </w:r>
    </w:p>
    <w:p w:rsidR="002C30F5" w:rsidRPr="00B64B38" w:rsidRDefault="002C30F5"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7.1.</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2C30F5"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7.2.</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2C30F5" w:rsidP="00837E6A">
      <w:pPr>
        <w:tabs>
          <w:tab w:val="left" w:pos="1276"/>
        </w:tabs>
        <w:autoSpaceDE w:val="0"/>
        <w:autoSpaceDN w:val="0"/>
        <w:adjustRightInd w:val="0"/>
        <w:ind w:firstLine="709"/>
        <w:jc w:val="both"/>
        <w:rPr>
          <w:sz w:val="24"/>
          <w:szCs w:val="24"/>
          <w:lang w:eastAsia="ar-SA"/>
        </w:rPr>
      </w:pPr>
      <w:r>
        <w:rPr>
          <w:sz w:val="24"/>
          <w:szCs w:val="24"/>
        </w:rPr>
        <w:t>7</w:t>
      </w:r>
      <w:r>
        <w:rPr>
          <w:sz w:val="24"/>
          <w:szCs w:val="24"/>
          <w:lang w:eastAsia="ar-SA"/>
        </w:rPr>
        <w:t>.3.</w:t>
      </w:r>
      <w:r w:rsidR="00197DF4">
        <w:rPr>
          <w:sz w:val="24"/>
          <w:szCs w:val="24"/>
          <w:lang w:eastAsia="ar-SA"/>
        </w:rPr>
        <w:t xml:space="preserve"> </w:t>
      </w:r>
      <w:r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Pr="00837E6A" w:rsidRDefault="00837E6A" w:rsidP="00837E6A">
      <w:pPr>
        <w:pStyle w:val="a6"/>
        <w:numPr>
          <w:ilvl w:val="0"/>
          <w:numId w:val="5"/>
        </w:numPr>
        <w:jc w:val="center"/>
        <w:rPr>
          <w:b/>
          <w:sz w:val="22"/>
          <w:szCs w:val="22"/>
        </w:rPr>
      </w:pPr>
      <w:r w:rsidRPr="00837E6A">
        <w:rPr>
          <w:b/>
          <w:sz w:val="22"/>
          <w:szCs w:val="22"/>
        </w:rPr>
        <w:t>Обеспечение исполнения Контракта</w:t>
      </w:r>
    </w:p>
    <w:p w:rsidR="00837E6A" w:rsidRPr="00382579" w:rsidRDefault="00837E6A" w:rsidP="00837E6A">
      <w:pPr>
        <w:pStyle w:val="aff9"/>
        <w:ind w:firstLine="709"/>
        <w:jc w:val="both"/>
        <w:rPr>
          <w:i/>
          <w:iCs/>
          <w:sz w:val="24"/>
          <w:szCs w:val="24"/>
        </w:rPr>
      </w:pPr>
      <w:r w:rsidRPr="00382579">
        <w:rPr>
          <w:color w:val="000000"/>
          <w:sz w:val="24"/>
          <w:szCs w:val="24"/>
        </w:rPr>
        <w:t>8.1.</w:t>
      </w:r>
      <w:r w:rsidR="00197DF4">
        <w:rPr>
          <w:color w:val="000000"/>
          <w:sz w:val="24"/>
          <w:szCs w:val="24"/>
        </w:rPr>
        <w:t xml:space="preserve"> </w:t>
      </w:r>
      <w:r w:rsidRPr="00382579">
        <w:rPr>
          <w:color w:val="000000"/>
          <w:sz w:val="24"/>
          <w:szCs w:val="24"/>
        </w:rPr>
        <w:t xml:space="preserve">Настоящий Контракт заключается только после предоставления Поставщиком, с которым заключается Контракт, </w:t>
      </w:r>
      <w:r w:rsidRPr="00382579">
        <w:rPr>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837E6A" w:rsidRPr="00382579" w:rsidRDefault="00837E6A" w:rsidP="00837E6A">
      <w:pPr>
        <w:pStyle w:val="aff9"/>
        <w:ind w:firstLine="709"/>
        <w:jc w:val="both"/>
        <w:rPr>
          <w:i/>
          <w:sz w:val="24"/>
          <w:szCs w:val="24"/>
        </w:rPr>
      </w:pPr>
      <w:r w:rsidRPr="00382579">
        <w:rPr>
          <w:i/>
          <w:sz w:val="24"/>
          <w:szCs w:val="24"/>
        </w:rPr>
        <w:t>Получатель</w:t>
      </w:r>
    </w:p>
    <w:p w:rsidR="00837E6A" w:rsidRPr="00382579" w:rsidRDefault="00837E6A" w:rsidP="00837E6A">
      <w:pPr>
        <w:pStyle w:val="aff9"/>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9"/>
        <w:ind w:firstLine="709"/>
        <w:jc w:val="both"/>
        <w:rPr>
          <w:i/>
          <w:sz w:val="24"/>
          <w:szCs w:val="24"/>
        </w:rPr>
      </w:pPr>
      <w:r w:rsidRPr="00382579">
        <w:rPr>
          <w:i/>
          <w:sz w:val="24"/>
          <w:szCs w:val="24"/>
        </w:rPr>
        <w:t>ИНН/КПП 7605009065/760401001</w:t>
      </w:r>
    </w:p>
    <w:p w:rsidR="00837E6A" w:rsidRPr="00382579" w:rsidRDefault="00837E6A" w:rsidP="00837E6A">
      <w:pPr>
        <w:pStyle w:val="aff9"/>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9"/>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9"/>
        <w:ind w:firstLine="709"/>
        <w:jc w:val="both"/>
        <w:rPr>
          <w:i/>
          <w:sz w:val="24"/>
          <w:szCs w:val="24"/>
        </w:rPr>
      </w:pPr>
      <w:r w:rsidRPr="00382579">
        <w:rPr>
          <w:i/>
          <w:sz w:val="24"/>
          <w:szCs w:val="24"/>
        </w:rPr>
        <w:t>р/с  40601810378883000001</w:t>
      </w:r>
    </w:p>
    <w:p w:rsidR="00837E6A" w:rsidRPr="00382579" w:rsidRDefault="00837E6A" w:rsidP="00837E6A">
      <w:pPr>
        <w:pStyle w:val="aff9"/>
        <w:ind w:firstLine="709"/>
        <w:jc w:val="both"/>
        <w:rPr>
          <w:i/>
          <w:sz w:val="24"/>
          <w:szCs w:val="24"/>
        </w:rPr>
      </w:pPr>
      <w:r w:rsidRPr="00382579">
        <w:rPr>
          <w:i/>
          <w:sz w:val="24"/>
          <w:szCs w:val="24"/>
        </w:rPr>
        <w:t>БИК 047888001</w:t>
      </w:r>
    </w:p>
    <w:p w:rsidR="00837E6A" w:rsidRPr="00382579" w:rsidRDefault="00837E6A" w:rsidP="00837E6A">
      <w:pPr>
        <w:pStyle w:val="aff9"/>
        <w:ind w:firstLine="709"/>
        <w:jc w:val="both"/>
        <w:rPr>
          <w:color w:val="000000"/>
          <w:sz w:val="24"/>
          <w:szCs w:val="24"/>
        </w:rPr>
      </w:pPr>
      <w:r w:rsidRPr="00382579">
        <w:rPr>
          <w:i/>
          <w:sz w:val="24"/>
          <w:szCs w:val="24"/>
        </w:rPr>
        <w:t xml:space="preserve">КБК 00000000000000000510 </w:t>
      </w:r>
    </w:p>
    <w:p w:rsidR="00837E6A" w:rsidRPr="00382579" w:rsidRDefault="00837E6A" w:rsidP="00837E6A">
      <w:pPr>
        <w:pStyle w:val="aff9"/>
        <w:ind w:firstLine="709"/>
        <w:jc w:val="both"/>
        <w:rPr>
          <w:color w:val="000000"/>
          <w:sz w:val="24"/>
          <w:szCs w:val="24"/>
        </w:rPr>
      </w:pPr>
      <w:r w:rsidRPr="00382579">
        <w:rPr>
          <w:color w:val="000000"/>
          <w:sz w:val="24"/>
          <w:szCs w:val="24"/>
        </w:rPr>
        <w:t>8.2.</w:t>
      </w:r>
      <w:r w:rsidR="00197DF4">
        <w:rPr>
          <w:color w:val="000000"/>
          <w:sz w:val="24"/>
          <w:szCs w:val="24"/>
        </w:rPr>
        <w:t xml:space="preserve"> </w:t>
      </w:r>
      <w:r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C810DF">
        <w:rPr>
          <w:color w:val="000000"/>
          <w:sz w:val="24"/>
          <w:szCs w:val="24"/>
        </w:rPr>
        <w:t>3242</w:t>
      </w:r>
      <w:r w:rsidR="00632B0D">
        <w:rPr>
          <w:color w:val="000000"/>
          <w:sz w:val="24"/>
          <w:szCs w:val="24"/>
        </w:rPr>
        <w:t>,</w:t>
      </w:r>
      <w:r w:rsidR="00C810DF">
        <w:rPr>
          <w:color w:val="000000"/>
          <w:sz w:val="24"/>
          <w:szCs w:val="24"/>
        </w:rPr>
        <w:t>5</w:t>
      </w:r>
      <w:r w:rsidR="003C667F">
        <w:rPr>
          <w:color w:val="000000"/>
          <w:sz w:val="24"/>
          <w:szCs w:val="24"/>
        </w:rPr>
        <w:t>2</w:t>
      </w:r>
      <w:r w:rsidRPr="00382579">
        <w:rPr>
          <w:color w:val="000000"/>
          <w:sz w:val="24"/>
          <w:szCs w:val="24"/>
        </w:rPr>
        <w:t xml:space="preserve"> руб. (</w:t>
      </w:r>
      <w:r w:rsidR="00C810DF">
        <w:rPr>
          <w:color w:val="000000"/>
          <w:sz w:val="24"/>
          <w:szCs w:val="24"/>
        </w:rPr>
        <w:t>Три</w:t>
      </w:r>
      <w:r w:rsidRPr="00382579">
        <w:rPr>
          <w:color w:val="000000"/>
          <w:sz w:val="24"/>
          <w:szCs w:val="24"/>
        </w:rPr>
        <w:t xml:space="preserve"> тысяч</w:t>
      </w:r>
      <w:r w:rsidR="00C810DF">
        <w:rPr>
          <w:color w:val="000000"/>
          <w:sz w:val="24"/>
          <w:szCs w:val="24"/>
        </w:rPr>
        <w:t>и</w:t>
      </w:r>
      <w:r w:rsidRPr="00382579">
        <w:rPr>
          <w:color w:val="000000"/>
          <w:sz w:val="24"/>
          <w:szCs w:val="24"/>
        </w:rPr>
        <w:t xml:space="preserve"> </w:t>
      </w:r>
      <w:r w:rsidR="00C810DF">
        <w:rPr>
          <w:color w:val="000000"/>
          <w:sz w:val="24"/>
          <w:szCs w:val="24"/>
        </w:rPr>
        <w:t>двести сорок два</w:t>
      </w:r>
      <w:r w:rsidR="00880473">
        <w:rPr>
          <w:color w:val="000000"/>
          <w:sz w:val="24"/>
          <w:szCs w:val="24"/>
        </w:rPr>
        <w:t xml:space="preserve"> </w:t>
      </w:r>
      <w:r w:rsidRPr="00382579">
        <w:rPr>
          <w:color w:val="000000"/>
          <w:sz w:val="24"/>
          <w:szCs w:val="24"/>
        </w:rPr>
        <w:t>рубл</w:t>
      </w:r>
      <w:r w:rsidR="00C810DF">
        <w:rPr>
          <w:color w:val="000000"/>
          <w:sz w:val="24"/>
          <w:szCs w:val="24"/>
        </w:rPr>
        <w:t>я</w:t>
      </w:r>
      <w:r w:rsidRPr="00382579">
        <w:rPr>
          <w:color w:val="000000"/>
          <w:sz w:val="24"/>
          <w:szCs w:val="24"/>
        </w:rPr>
        <w:t xml:space="preserve"> </w:t>
      </w:r>
      <w:r w:rsidR="003C667F">
        <w:rPr>
          <w:color w:val="000000"/>
          <w:sz w:val="24"/>
          <w:szCs w:val="24"/>
        </w:rPr>
        <w:t>52</w:t>
      </w:r>
      <w:r w:rsidRPr="00382579">
        <w:rPr>
          <w:color w:val="000000"/>
          <w:sz w:val="24"/>
          <w:szCs w:val="24"/>
        </w:rPr>
        <w:t xml:space="preserve"> коп.).</w:t>
      </w:r>
    </w:p>
    <w:p w:rsidR="00837E6A" w:rsidRDefault="00837E6A" w:rsidP="00837E6A">
      <w:pPr>
        <w:ind w:firstLine="709"/>
        <w:jc w:val="both"/>
        <w:rPr>
          <w:color w:val="000000"/>
          <w:sz w:val="24"/>
          <w:szCs w:val="24"/>
        </w:rPr>
      </w:pPr>
      <w:r w:rsidRPr="00382579">
        <w:rPr>
          <w:color w:val="000000"/>
          <w:sz w:val="24"/>
          <w:szCs w:val="24"/>
        </w:rPr>
        <w:t>8.3.</w:t>
      </w:r>
      <w:r w:rsidR="00197DF4">
        <w:rPr>
          <w:color w:val="000000"/>
          <w:sz w:val="24"/>
          <w:szCs w:val="24"/>
        </w:rPr>
        <w:t xml:space="preserve"> </w:t>
      </w:r>
      <w:r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Поставщику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Pr="00382579">
        <w:rPr>
          <w:color w:val="000000"/>
          <w:sz w:val="24"/>
          <w:szCs w:val="24"/>
        </w:rPr>
        <w:t>.</w:t>
      </w:r>
    </w:p>
    <w:p w:rsidR="00837E6A" w:rsidRPr="00264D3C" w:rsidRDefault="00837E6A" w:rsidP="00837E6A">
      <w:pPr>
        <w:autoSpaceDE w:val="0"/>
        <w:autoSpaceDN w:val="0"/>
        <w:adjustRightInd w:val="0"/>
        <w:rPr>
          <w:sz w:val="22"/>
          <w:szCs w:val="22"/>
        </w:rPr>
      </w:pPr>
    </w:p>
    <w:p w:rsidR="002C30F5" w:rsidRDefault="002C30F5" w:rsidP="002C30F5">
      <w:pPr>
        <w:pStyle w:val="a6"/>
        <w:numPr>
          <w:ilvl w:val="0"/>
          <w:numId w:val="19"/>
        </w:numPr>
        <w:jc w:val="center"/>
        <w:rPr>
          <w:b/>
          <w:sz w:val="24"/>
          <w:szCs w:val="24"/>
          <w:lang w:eastAsia="ar-SA"/>
        </w:rPr>
      </w:pPr>
      <w:r w:rsidRPr="004A7785">
        <w:rPr>
          <w:b/>
          <w:sz w:val="24"/>
          <w:szCs w:val="24"/>
          <w:lang w:eastAsia="ar-SA"/>
        </w:rPr>
        <w:t>Прочие условия</w:t>
      </w:r>
    </w:p>
    <w:p w:rsidR="00837E6A" w:rsidRPr="00837E6A" w:rsidRDefault="00837E6A" w:rsidP="00837E6A">
      <w:pPr>
        <w:pStyle w:val="a6"/>
        <w:ind w:left="0" w:firstLine="709"/>
        <w:jc w:val="both"/>
        <w:rPr>
          <w:sz w:val="24"/>
          <w:szCs w:val="24"/>
        </w:rPr>
      </w:pPr>
      <w:r w:rsidRPr="00837E6A">
        <w:rPr>
          <w:sz w:val="24"/>
          <w:szCs w:val="24"/>
        </w:rPr>
        <w:t xml:space="preserve">9.1. </w:t>
      </w:r>
      <w:r w:rsidRPr="00837E6A">
        <w:rPr>
          <w:sz w:val="24"/>
          <w:szCs w:val="24"/>
          <w:lang w:val="de-DE"/>
        </w:rPr>
        <w:t>Настоящий</w:t>
      </w:r>
      <w:r w:rsidR="00197DF4">
        <w:rPr>
          <w:sz w:val="24"/>
          <w:szCs w:val="24"/>
        </w:rPr>
        <w:t xml:space="preserve"> </w:t>
      </w:r>
      <w:r w:rsidRPr="00837E6A">
        <w:rPr>
          <w:sz w:val="24"/>
          <w:szCs w:val="24"/>
        </w:rPr>
        <w:t>Конракт</w:t>
      </w:r>
      <w:r w:rsidR="00197DF4">
        <w:rPr>
          <w:sz w:val="24"/>
          <w:szCs w:val="24"/>
        </w:rPr>
        <w:t xml:space="preserve"> </w:t>
      </w:r>
      <w:r w:rsidRPr="00837E6A">
        <w:rPr>
          <w:sz w:val="24"/>
          <w:szCs w:val="24"/>
          <w:lang w:val="de-DE"/>
        </w:rPr>
        <w:t xml:space="preserve">вступает в </w:t>
      </w:r>
      <w:r w:rsidRPr="00837E6A">
        <w:rPr>
          <w:sz w:val="24"/>
          <w:szCs w:val="24"/>
        </w:rPr>
        <w:t xml:space="preserve">силу </w:t>
      </w:r>
      <w:r w:rsidRPr="00837E6A">
        <w:rPr>
          <w:sz w:val="24"/>
          <w:szCs w:val="24"/>
          <w:lang w:val="de-DE"/>
        </w:rPr>
        <w:t>с момента</w:t>
      </w:r>
      <w:r w:rsidR="00197DF4">
        <w:rPr>
          <w:sz w:val="24"/>
          <w:szCs w:val="24"/>
        </w:rPr>
        <w:t xml:space="preserve"> </w:t>
      </w:r>
      <w:r w:rsidRPr="00837E6A">
        <w:rPr>
          <w:sz w:val="24"/>
          <w:szCs w:val="24"/>
          <w:lang w:val="de-DE"/>
        </w:rPr>
        <w:t>его</w:t>
      </w:r>
      <w:r w:rsidR="00197DF4">
        <w:rPr>
          <w:sz w:val="24"/>
          <w:szCs w:val="24"/>
        </w:rPr>
        <w:t xml:space="preserve"> </w:t>
      </w:r>
      <w:r w:rsidRPr="00837E6A">
        <w:rPr>
          <w:sz w:val="24"/>
          <w:szCs w:val="24"/>
          <w:lang w:val="de-DE"/>
        </w:rPr>
        <w:t>подписания и действует</w:t>
      </w:r>
      <w:r w:rsidRPr="00837E6A">
        <w:rPr>
          <w:sz w:val="24"/>
          <w:szCs w:val="24"/>
        </w:rPr>
        <w:t xml:space="preserve"> до полного исполнения сторонами обязательств. </w:t>
      </w:r>
    </w:p>
    <w:p w:rsidR="00837E6A" w:rsidRPr="00837E6A" w:rsidRDefault="00837E6A" w:rsidP="00837E6A">
      <w:pPr>
        <w:ind w:firstLine="709"/>
        <w:jc w:val="both"/>
        <w:rPr>
          <w:sz w:val="24"/>
          <w:szCs w:val="24"/>
        </w:rPr>
      </w:pPr>
      <w:r w:rsidRPr="00837E6A">
        <w:rPr>
          <w:sz w:val="24"/>
          <w:szCs w:val="24"/>
        </w:rPr>
        <w:lastRenderedPageBreak/>
        <w:t>9.2. Приложение № 1 является неотъемлемой частью настоящего Контракта.</w:t>
      </w:r>
    </w:p>
    <w:p w:rsidR="00837E6A" w:rsidRPr="00837E6A" w:rsidRDefault="00837E6A" w:rsidP="00837E6A">
      <w:pPr>
        <w:ind w:firstLine="709"/>
        <w:jc w:val="both"/>
        <w:rPr>
          <w:sz w:val="24"/>
          <w:szCs w:val="24"/>
        </w:rPr>
      </w:pPr>
      <w:r w:rsidRPr="00837E6A">
        <w:rPr>
          <w:sz w:val="24"/>
          <w:szCs w:val="24"/>
        </w:rPr>
        <w:t>9.3.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382579" w:rsidP="00382579">
      <w:pPr>
        <w:tabs>
          <w:tab w:val="left" w:pos="1134"/>
        </w:tabs>
        <w:ind w:firstLine="709"/>
        <w:jc w:val="both"/>
        <w:rPr>
          <w:sz w:val="24"/>
          <w:szCs w:val="24"/>
        </w:rPr>
      </w:pPr>
      <w:r>
        <w:rPr>
          <w:sz w:val="24"/>
          <w:szCs w:val="24"/>
        </w:rPr>
        <w:t xml:space="preserve">9.4.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837E6A" w:rsidP="00DD5D1F">
      <w:pPr>
        <w:pStyle w:val="a6"/>
        <w:ind w:left="0" w:firstLine="720"/>
        <w:jc w:val="both"/>
        <w:rPr>
          <w:sz w:val="24"/>
          <w:szCs w:val="24"/>
        </w:rPr>
      </w:pPr>
      <w:r w:rsidRPr="00DD5D1F">
        <w:rPr>
          <w:sz w:val="24"/>
          <w:szCs w:val="24"/>
        </w:rPr>
        <w:t>9.5.</w:t>
      </w:r>
      <w:r w:rsidR="00197DF4">
        <w:rPr>
          <w:sz w:val="24"/>
          <w:szCs w:val="24"/>
        </w:rPr>
        <w:t xml:space="preserve"> </w:t>
      </w:r>
      <w:r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2C30F5" w:rsidRDefault="002C30F5"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6E2527" w:rsidRDefault="00837E6A" w:rsidP="006E2527">
      <w:pPr>
        <w:pStyle w:val="a6"/>
        <w:numPr>
          <w:ilvl w:val="0"/>
          <w:numId w:val="19"/>
        </w:numPr>
        <w:jc w:val="center"/>
        <w:rPr>
          <w:b/>
          <w:sz w:val="22"/>
          <w:szCs w:val="22"/>
        </w:rPr>
      </w:pPr>
      <w:r w:rsidRPr="006E2527">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837E6A" w:rsidP="00252E68">
                  <w:pPr>
                    <w:ind w:right="-113"/>
                    <w:rPr>
                      <w:b/>
                      <w:sz w:val="22"/>
                      <w:szCs w:val="22"/>
                    </w:rPr>
                  </w:pPr>
                  <w:r w:rsidRPr="00264D3C">
                    <w:rPr>
                      <w:b/>
                      <w:sz w:val="22"/>
                      <w:szCs w:val="22"/>
                    </w:rPr>
                    <w:t>Поставщик:</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A111EC" w:rsidRDefault="002C30F5" w:rsidP="0016718A">
      <w:pPr>
        <w:tabs>
          <w:tab w:val="left" w:pos="6840"/>
        </w:tabs>
        <w:ind w:left="6840"/>
        <w:jc w:val="right"/>
        <w:rPr>
          <w:sz w:val="24"/>
          <w:szCs w:val="24"/>
        </w:rPr>
      </w:pPr>
      <w:r w:rsidRPr="00B64B38">
        <w:br w:type="page"/>
      </w:r>
    </w:p>
    <w:p w:rsidR="00A111EC" w:rsidRPr="000D02CE" w:rsidRDefault="00A111EC" w:rsidP="0016718A">
      <w:pPr>
        <w:tabs>
          <w:tab w:val="left" w:pos="6840"/>
        </w:tabs>
        <w:ind w:left="6840"/>
        <w:jc w:val="right"/>
        <w:rPr>
          <w:sz w:val="24"/>
          <w:szCs w:val="24"/>
        </w:rPr>
        <w:sectPr w:rsidR="00A111EC" w:rsidRPr="000D02CE" w:rsidSect="00DF3594">
          <w:pgSz w:w="11906" w:h="16838"/>
          <w:pgMar w:top="709" w:right="707" w:bottom="567" w:left="851" w:header="0" w:footer="720" w:gutter="0"/>
          <w:cols w:space="720"/>
          <w:titlePg/>
        </w:sectPr>
      </w:pPr>
    </w:p>
    <w:p w:rsidR="00837E6A" w:rsidRDefault="00837E6A" w:rsidP="00837E6A">
      <w:pPr>
        <w:keepNext/>
        <w:widowControl w:val="0"/>
        <w:autoSpaceDE w:val="0"/>
        <w:autoSpaceDN w:val="0"/>
        <w:adjustRightInd w:val="0"/>
        <w:jc w:val="center"/>
        <w:outlineLvl w:val="0"/>
        <w:rPr>
          <w:b/>
          <w:sz w:val="24"/>
          <w:szCs w:val="24"/>
          <w:lang w:eastAsia="en-US"/>
        </w:rPr>
      </w:pPr>
      <w:bookmarkStart w:id="47" w:name="_Toc429584622"/>
      <w:r w:rsidRPr="00F35F83">
        <w:rPr>
          <w:b/>
          <w:sz w:val="24"/>
          <w:szCs w:val="24"/>
          <w:lang w:eastAsia="en-US"/>
        </w:rPr>
        <w:lastRenderedPageBreak/>
        <w:t>Раздел 5. Обоснование начальной  (максимальной) цены</w:t>
      </w:r>
      <w:bookmarkEnd w:id="47"/>
    </w:p>
    <w:p w:rsidR="00425241" w:rsidRPr="00323BE4" w:rsidRDefault="00425241" w:rsidP="0016718A">
      <w:pPr>
        <w:pStyle w:val="31"/>
        <w:ind w:left="0"/>
        <w:jc w:val="right"/>
        <w:rPr>
          <w:sz w:val="24"/>
          <w:szCs w:val="24"/>
        </w:rPr>
      </w:pPr>
    </w:p>
    <w:p w:rsidR="00425241" w:rsidRPr="00323BE4" w:rsidRDefault="00425241" w:rsidP="0016718A">
      <w:pPr>
        <w:pStyle w:val="ConsPlusNonformat"/>
        <w:jc w:val="center"/>
        <w:rPr>
          <w:rFonts w:ascii="Times New Roman" w:hAnsi="Times New Roman" w:cs="Times New Roman"/>
          <w:b/>
          <w:sz w:val="28"/>
          <w:szCs w:val="28"/>
        </w:rPr>
      </w:pPr>
    </w:p>
    <w:p w:rsidR="00425241" w:rsidRPr="005C39F6" w:rsidRDefault="00425241" w:rsidP="00382579">
      <w:pPr>
        <w:pStyle w:val="ConsPlusNonformat"/>
        <w:ind w:firstLine="709"/>
        <w:jc w:val="center"/>
        <w:rPr>
          <w:rFonts w:ascii="Times New Roman" w:hAnsi="Times New Roman" w:cs="Times New Roman"/>
          <w:sz w:val="24"/>
          <w:szCs w:val="24"/>
        </w:rPr>
      </w:pPr>
      <w:r w:rsidRPr="005C39F6">
        <w:rPr>
          <w:rFonts w:ascii="Times New Roman" w:hAnsi="Times New Roman" w:cs="Times New Roman"/>
          <w:sz w:val="24"/>
          <w:szCs w:val="24"/>
        </w:rPr>
        <w:t>ОБОСНОВАНИЕ</w:t>
      </w:r>
    </w:p>
    <w:p w:rsidR="00425241" w:rsidRPr="00C810DF" w:rsidRDefault="00425241" w:rsidP="00C810DF">
      <w:pPr>
        <w:pStyle w:val="aff9"/>
        <w:jc w:val="both"/>
        <w:rPr>
          <w:color w:val="000000"/>
          <w:sz w:val="24"/>
          <w:szCs w:val="24"/>
        </w:rPr>
      </w:pPr>
      <w:r w:rsidRPr="005C39F6">
        <w:rPr>
          <w:sz w:val="24"/>
          <w:szCs w:val="24"/>
        </w:rPr>
        <w:t xml:space="preserve">начальной (максимальной) цены контракта </w:t>
      </w:r>
      <w:r w:rsidR="00970C34" w:rsidRPr="005C39F6">
        <w:rPr>
          <w:sz w:val="24"/>
          <w:szCs w:val="24"/>
        </w:rPr>
        <w:t>на</w:t>
      </w:r>
      <w:r w:rsidR="00EA7D7E">
        <w:rPr>
          <w:sz w:val="24"/>
          <w:szCs w:val="24"/>
        </w:rPr>
        <w:t xml:space="preserve">  </w:t>
      </w:r>
      <w:r w:rsidR="00E932C4" w:rsidRPr="005C39F6">
        <w:rPr>
          <w:sz w:val="24"/>
          <w:szCs w:val="24"/>
        </w:rPr>
        <w:t xml:space="preserve">оказание </w:t>
      </w:r>
      <w:r w:rsidR="00E932C4" w:rsidRPr="005C39F6">
        <w:rPr>
          <w:bCs/>
          <w:sz w:val="24"/>
          <w:szCs w:val="24"/>
        </w:rPr>
        <w:t>у</w:t>
      </w:r>
      <w:r w:rsidR="00E932C4" w:rsidRPr="005C39F6">
        <w:rPr>
          <w:color w:val="000000"/>
          <w:sz w:val="24"/>
          <w:szCs w:val="24"/>
        </w:rPr>
        <w:t xml:space="preserve">слуги по </w:t>
      </w:r>
      <w:r w:rsidR="00E367B4">
        <w:rPr>
          <w:color w:val="000000"/>
          <w:sz w:val="24"/>
          <w:szCs w:val="24"/>
        </w:rPr>
        <w:t xml:space="preserve">монтажу </w:t>
      </w:r>
      <w:r w:rsidR="00C810DF">
        <w:rPr>
          <w:color w:val="000000"/>
          <w:sz w:val="24"/>
          <w:szCs w:val="24"/>
        </w:rPr>
        <w:t>фотолюминисцентной эвакуационной системы на объекте: 2-х этажный учебный корпус по адресу: г. Ярославль, ул. Маланова, д. 14 с использованием материалов и оборудования Исполнителя</w:t>
      </w:r>
      <w:r w:rsidR="00CC1F2A" w:rsidRPr="005C39F6">
        <w:rPr>
          <w:sz w:val="24"/>
          <w:szCs w:val="24"/>
        </w:rPr>
        <w:t>.</w:t>
      </w:r>
    </w:p>
    <w:p w:rsidR="00425241" w:rsidRPr="00DD5D1F" w:rsidRDefault="00425241" w:rsidP="005C39F6">
      <w:pPr>
        <w:ind w:firstLine="709"/>
        <w:jc w:val="both"/>
        <w:rPr>
          <w:color w:val="FF0000"/>
          <w:sz w:val="24"/>
          <w:szCs w:val="24"/>
          <w:vertAlign w:val="superscript"/>
        </w:rPr>
      </w:pPr>
      <w:r w:rsidRPr="005C39F6">
        <w:rPr>
          <w:sz w:val="24"/>
          <w:szCs w:val="24"/>
        </w:rPr>
        <w:t xml:space="preserve">Используемый метод определения начальной (максимальной) цены контракта – </w:t>
      </w:r>
      <w:r w:rsidR="00837E6A" w:rsidRPr="00A151B1">
        <w:rPr>
          <w:sz w:val="24"/>
          <w:szCs w:val="24"/>
        </w:rPr>
        <w:t>проектно-сметный метод</w:t>
      </w:r>
      <w:r w:rsidR="00A151B1">
        <w:rPr>
          <w:sz w:val="24"/>
          <w:szCs w:val="24"/>
        </w:rPr>
        <w:t xml:space="preserve"> (Приложение № 1 – локальный сметный расчет № </w:t>
      </w:r>
      <w:r w:rsidR="00C810DF">
        <w:rPr>
          <w:sz w:val="24"/>
          <w:szCs w:val="24"/>
        </w:rPr>
        <w:t>09-2015-ФЭС</w:t>
      </w:r>
      <w:r w:rsidR="00A151B1">
        <w:rPr>
          <w:sz w:val="24"/>
          <w:szCs w:val="24"/>
        </w:rPr>
        <w:t>)</w:t>
      </w:r>
    </w:p>
    <w:p w:rsidR="00CC1F2A" w:rsidRPr="00CE06DE" w:rsidRDefault="00CC1F2A" w:rsidP="005C39F6">
      <w:pPr>
        <w:ind w:firstLine="709"/>
        <w:jc w:val="both"/>
        <w:rPr>
          <w:sz w:val="24"/>
          <w:szCs w:val="24"/>
        </w:rPr>
      </w:pPr>
    </w:p>
    <w:p w:rsidR="00E06679" w:rsidRPr="005C39F6" w:rsidRDefault="00425241" w:rsidP="005C39F6">
      <w:pPr>
        <w:widowControl w:val="0"/>
        <w:ind w:firstLine="709"/>
        <w:jc w:val="both"/>
        <w:rPr>
          <w:sz w:val="24"/>
          <w:szCs w:val="24"/>
        </w:rPr>
      </w:pPr>
      <w:r w:rsidRPr="005C39F6">
        <w:rPr>
          <w:sz w:val="24"/>
          <w:szCs w:val="24"/>
        </w:rPr>
        <w:t xml:space="preserve">Заказчиком установлена начальная (максимальная) цена контракта в размере </w:t>
      </w:r>
      <w:r w:rsidR="00C810DF">
        <w:rPr>
          <w:b/>
          <w:color w:val="000000" w:themeColor="text1"/>
          <w:sz w:val="24"/>
          <w:szCs w:val="24"/>
        </w:rPr>
        <w:t>64850</w:t>
      </w:r>
      <w:r w:rsidR="00751CEB" w:rsidRPr="006F75E5">
        <w:rPr>
          <w:b/>
          <w:color w:val="000000" w:themeColor="text1"/>
          <w:sz w:val="24"/>
          <w:szCs w:val="24"/>
        </w:rPr>
        <w:t>,</w:t>
      </w:r>
      <w:r w:rsidR="003C667F">
        <w:rPr>
          <w:b/>
          <w:color w:val="000000" w:themeColor="text1"/>
          <w:sz w:val="24"/>
          <w:szCs w:val="24"/>
        </w:rPr>
        <w:t>44</w:t>
      </w:r>
      <w:r w:rsidR="006F75E5" w:rsidRPr="006F75E5">
        <w:rPr>
          <w:b/>
          <w:color w:val="000000" w:themeColor="text1"/>
          <w:sz w:val="24"/>
          <w:szCs w:val="24"/>
        </w:rPr>
        <w:t xml:space="preserve"> руб. </w:t>
      </w:r>
      <w:r w:rsidR="005C39F6" w:rsidRPr="005C39F6">
        <w:rPr>
          <w:sz w:val="24"/>
          <w:szCs w:val="24"/>
        </w:rPr>
        <w:t xml:space="preserve">средства </w:t>
      </w:r>
      <w:r w:rsidR="003C667F">
        <w:rPr>
          <w:sz w:val="24"/>
          <w:szCs w:val="24"/>
        </w:rPr>
        <w:t>ГПОАУ ЯО Ярославского педагогического колледжа</w:t>
      </w:r>
      <w:r w:rsidR="00E06679" w:rsidRPr="005C39F6">
        <w:rPr>
          <w:sz w:val="24"/>
          <w:szCs w:val="24"/>
        </w:rPr>
        <w:t xml:space="preserve">. </w:t>
      </w:r>
    </w:p>
    <w:p w:rsidR="00B566CA" w:rsidRPr="005C39F6" w:rsidRDefault="00B566CA" w:rsidP="005C39F6">
      <w:pPr>
        <w:tabs>
          <w:tab w:val="left" w:pos="993"/>
        </w:tabs>
        <w:ind w:firstLine="709"/>
        <w:jc w:val="both"/>
        <w:rPr>
          <w:sz w:val="24"/>
          <w:szCs w:val="24"/>
        </w:rPr>
      </w:pPr>
    </w:p>
    <w:p w:rsidR="00B566CA" w:rsidRPr="005C39F6" w:rsidRDefault="00B566CA" w:rsidP="005C39F6">
      <w:pPr>
        <w:ind w:firstLine="709"/>
        <w:jc w:val="both"/>
        <w:rPr>
          <w:sz w:val="24"/>
          <w:szCs w:val="24"/>
        </w:rPr>
      </w:pPr>
    </w:p>
    <w:p w:rsidR="00DA2B9C" w:rsidRPr="005C39F6" w:rsidRDefault="00DA2B9C" w:rsidP="005C39F6">
      <w:pPr>
        <w:ind w:firstLine="709"/>
        <w:jc w:val="both"/>
        <w:rPr>
          <w:sz w:val="24"/>
          <w:szCs w:val="24"/>
        </w:rPr>
      </w:pPr>
      <w:r w:rsidRPr="005C39F6">
        <w:rPr>
          <w:sz w:val="24"/>
          <w:szCs w:val="24"/>
        </w:rPr>
        <w:t xml:space="preserve">Цена </w:t>
      </w:r>
      <w:r w:rsidRPr="005C39F6">
        <w:rPr>
          <w:bCs/>
          <w:iCs/>
          <w:sz w:val="24"/>
          <w:szCs w:val="24"/>
        </w:rPr>
        <w:t>контракта сформирована с учетом расходов на перевозку, страхование, уплату пошлин, налогов и других обязательных платежей</w:t>
      </w:r>
      <w:r w:rsidRPr="005C39F6">
        <w:rPr>
          <w:b/>
          <w:sz w:val="24"/>
          <w:szCs w:val="24"/>
        </w:rPr>
        <w:t xml:space="preserve">. </w:t>
      </w:r>
    </w:p>
    <w:p w:rsidR="003C667F" w:rsidRPr="005C39F6" w:rsidRDefault="003C667F" w:rsidP="005C39F6">
      <w:pPr>
        <w:ind w:firstLine="709"/>
        <w:jc w:val="both"/>
        <w:rPr>
          <w:sz w:val="24"/>
          <w:szCs w:val="24"/>
        </w:rPr>
      </w:pPr>
    </w:p>
    <w:p w:rsidR="00E06679" w:rsidRPr="005C39F6" w:rsidRDefault="00E06679" w:rsidP="005C39F6">
      <w:pPr>
        <w:ind w:firstLine="709"/>
        <w:jc w:val="both"/>
        <w:rPr>
          <w:sz w:val="24"/>
          <w:szCs w:val="24"/>
        </w:rPr>
      </w:pPr>
    </w:p>
    <w:p w:rsidR="007B2D15" w:rsidRPr="005C39F6" w:rsidRDefault="007B2D15" w:rsidP="005C39F6">
      <w:pPr>
        <w:ind w:firstLine="709"/>
        <w:jc w:val="both"/>
        <w:rPr>
          <w:sz w:val="24"/>
          <w:szCs w:val="24"/>
        </w:rPr>
      </w:pPr>
    </w:p>
    <w:p w:rsidR="00425241" w:rsidRDefault="00323BE4" w:rsidP="005C39F6">
      <w:pPr>
        <w:ind w:firstLine="709"/>
        <w:jc w:val="both"/>
        <w:rPr>
          <w:sz w:val="24"/>
          <w:szCs w:val="24"/>
        </w:rPr>
      </w:pPr>
      <w:r w:rsidRPr="005C39F6">
        <w:rPr>
          <w:sz w:val="24"/>
          <w:szCs w:val="24"/>
        </w:rPr>
        <w:t>Контрактный управляющ</w:t>
      </w:r>
      <w:r w:rsidR="005C39F6" w:rsidRPr="005C39F6">
        <w:rPr>
          <w:sz w:val="24"/>
          <w:szCs w:val="24"/>
        </w:rPr>
        <w:t>ий                    Л.В. Густякова</w:t>
      </w: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5C39F6">
      <w:pPr>
        <w:ind w:firstLine="709"/>
        <w:jc w:val="both"/>
        <w:rPr>
          <w:sz w:val="24"/>
          <w:szCs w:val="24"/>
        </w:rPr>
      </w:pPr>
    </w:p>
    <w:p w:rsidR="003C667F" w:rsidRDefault="003C667F" w:rsidP="003C667F">
      <w:pPr>
        <w:numPr>
          <w:ilvl w:val="0"/>
          <w:numId w:val="48"/>
        </w:numPr>
        <w:adjustRightInd w:val="0"/>
        <w:spacing w:after="200" w:line="276" w:lineRule="auto"/>
        <w:jc w:val="center"/>
        <w:outlineLvl w:val="0"/>
        <w:rPr>
          <w:spacing w:val="-4"/>
        </w:rPr>
      </w:pPr>
      <w:r w:rsidRPr="000039B5">
        <w:rPr>
          <w:sz w:val="32"/>
          <w:szCs w:val="32"/>
        </w:rPr>
        <w:lastRenderedPageBreak/>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667F" w:rsidRPr="00D86E81" w:rsidTr="00F0585F">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D86E81" w:rsidRDefault="003C667F" w:rsidP="00F0585F">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D86E81" w:rsidRDefault="003C667F" w:rsidP="00F0585F">
            <w:pPr>
              <w:jc w:val="center"/>
              <w:rPr>
                <w:b/>
                <w:sz w:val="24"/>
                <w:szCs w:val="24"/>
              </w:rPr>
            </w:pPr>
            <w:r w:rsidRPr="00D86E81">
              <w:rPr>
                <w:b/>
                <w:sz w:val="24"/>
                <w:szCs w:val="24"/>
              </w:rPr>
              <w:t>Сведения об участнике (заполняется  участником)</w:t>
            </w:r>
          </w:p>
        </w:tc>
      </w:tr>
      <w:tr w:rsidR="003C667F" w:rsidRPr="00566537" w:rsidTr="00F0585F">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D86E81" w:rsidRDefault="003C667F" w:rsidP="00F0585F">
            <w:pPr>
              <w:jc w:val="center"/>
              <w:rPr>
                <w:spacing w:val="-1"/>
                <w:sz w:val="24"/>
                <w:szCs w:val="24"/>
              </w:rPr>
            </w:pPr>
            <w:r w:rsidRPr="00D86E81">
              <w:rPr>
                <w:spacing w:val="-1"/>
                <w:sz w:val="24"/>
                <w:szCs w:val="24"/>
              </w:rPr>
              <w:t xml:space="preserve">Наименование участника закупки </w:t>
            </w:r>
          </w:p>
          <w:p w:rsidR="003C667F" w:rsidRPr="00D86E81" w:rsidRDefault="003C667F" w:rsidP="00F0585F">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p>
        </w:tc>
      </w:tr>
      <w:tr w:rsidR="003C667F" w:rsidRPr="00566537" w:rsidTr="00F0585F">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D86E81" w:rsidRDefault="003C667F" w:rsidP="00F0585F">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p>
        </w:tc>
      </w:tr>
      <w:tr w:rsidR="003C667F" w:rsidRPr="00566537" w:rsidTr="00F0585F">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D86E81" w:rsidRDefault="003C667F" w:rsidP="00F0585F">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p>
        </w:tc>
      </w:tr>
      <w:tr w:rsidR="003C667F" w:rsidRPr="00566537" w:rsidTr="00F0585F">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D86E81" w:rsidRDefault="003C667F" w:rsidP="00F0585F">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p>
        </w:tc>
      </w:tr>
      <w:tr w:rsidR="003C667F" w:rsidRPr="00566537" w:rsidTr="00F0585F">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D86E81" w:rsidRDefault="003C667F" w:rsidP="00F0585F">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p>
        </w:tc>
      </w:tr>
      <w:tr w:rsidR="003C667F" w:rsidRPr="00566537" w:rsidTr="00F0585F">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667F" w:rsidRPr="00566537" w:rsidRDefault="003C667F" w:rsidP="00F0585F">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667F" w:rsidRPr="00D86E81" w:rsidRDefault="003C667F" w:rsidP="00F0585F">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667F" w:rsidRPr="00566537" w:rsidRDefault="003C667F" w:rsidP="00F0585F">
            <w:pPr>
              <w:jc w:val="center"/>
            </w:pPr>
          </w:p>
        </w:tc>
      </w:tr>
      <w:tr w:rsidR="003C667F" w:rsidRPr="00566537" w:rsidTr="00F0585F">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667F" w:rsidRPr="00566537" w:rsidRDefault="003C667F" w:rsidP="00F0585F">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667F" w:rsidRPr="00D86E81" w:rsidRDefault="003C667F" w:rsidP="00F0585F">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667F" w:rsidRPr="00566537" w:rsidRDefault="003C667F" w:rsidP="00F0585F">
            <w:pPr>
              <w:jc w:val="center"/>
            </w:pPr>
          </w:p>
        </w:tc>
      </w:tr>
      <w:tr w:rsidR="003C667F" w:rsidRPr="00566537" w:rsidTr="00F0585F">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667F" w:rsidRPr="00566537" w:rsidRDefault="003C667F" w:rsidP="00F0585F">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667F" w:rsidRPr="00D86E81" w:rsidRDefault="003C667F" w:rsidP="00F0585F">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p>
        </w:tc>
      </w:tr>
      <w:tr w:rsidR="003C667F" w:rsidRPr="00566537" w:rsidTr="00F0585F">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667F" w:rsidRPr="00D86E81" w:rsidRDefault="003C667F" w:rsidP="00F0585F">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667F" w:rsidRPr="00566537" w:rsidRDefault="003C667F" w:rsidP="00F0585F">
            <w:pPr>
              <w:jc w:val="center"/>
            </w:pPr>
          </w:p>
        </w:tc>
      </w:tr>
    </w:tbl>
    <w:p w:rsidR="003C667F" w:rsidRDefault="003C667F" w:rsidP="003C667F">
      <w:pPr>
        <w:numPr>
          <w:ilvl w:val="0"/>
          <w:numId w:val="48"/>
        </w:numPr>
        <w:adjustRightInd w:val="0"/>
        <w:spacing w:after="200" w:line="276" w:lineRule="auto"/>
        <w:jc w:val="center"/>
        <w:outlineLvl w:val="0"/>
        <w:rPr>
          <w:spacing w:val="-4"/>
        </w:rPr>
      </w:pPr>
    </w:p>
    <w:p w:rsidR="003C667F" w:rsidRPr="00566537" w:rsidRDefault="003C667F" w:rsidP="003C667F">
      <w:pPr>
        <w:numPr>
          <w:ilvl w:val="0"/>
          <w:numId w:val="48"/>
        </w:numPr>
        <w:spacing w:after="200" w:line="276" w:lineRule="auto"/>
        <w:ind w:firstLine="567"/>
      </w:pPr>
    </w:p>
    <w:p w:rsidR="003C667F" w:rsidRPr="00913EE8" w:rsidRDefault="003C667F" w:rsidP="003C667F">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3C667F" w:rsidRPr="005C39F6" w:rsidRDefault="003C667F" w:rsidP="005C39F6">
      <w:pPr>
        <w:ind w:firstLine="709"/>
        <w:jc w:val="both"/>
        <w:rPr>
          <w:snapToGrid w:val="0"/>
          <w:sz w:val="24"/>
          <w:szCs w:val="24"/>
        </w:rPr>
      </w:pPr>
    </w:p>
    <w:sectPr w:rsidR="003C667F"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F8" w:rsidRDefault="00AD78F8" w:rsidP="00751CEB">
      <w:r>
        <w:separator/>
      </w:r>
    </w:p>
  </w:endnote>
  <w:endnote w:type="continuationSeparator" w:id="1">
    <w:p w:rsidR="00AD78F8" w:rsidRDefault="00AD78F8"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F8" w:rsidRDefault="00AD78F8" w:rsidP="00751CEB">
      <w:r>
        <w:separator/>
      </w:r>
    </w:p>
  </w:footnote>
  <w:footnote w:type="continuationSeparator" w:id="1">
    <w:p w:rsidR="00AD78F8" w:rsidRDefault="00AD78F8"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1">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7">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3">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3">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6">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9">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68A0419"/>
    <w:multiLevelType w:val="hybridMultilevel"/>
    <w:tmpl w:val="5ACA8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3">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7">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8">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2"/>
  </w:num>
  <w:num w:numId="2">
    <w:abstractNumId w:val="11"/>
  </w:num>
  <w:num w:numId="3">
    <w:abstractNumId w:val="10"/>
  </w:num>
  <w:num w:numId="4">
    <w:abstractNumId w:val="14"/>
  </w:num>
  <w:num w:numId="5">
    <w:abstractNumId w:val="18"/>
  </w:num>
  <w:num w:numId="6">
    <w:abstractNumId w:val="49"/>
  </w:num>
  <w:num w:numId="7">
    <w:abstractNumId w:val="35"/>
  </w:num>
  <w:num w:numId="8">
    <w:abstractNumId w:val="17"/>
  </w:num>
  <w:num w:numId="9">
    <w:abstractNumId w:val="8"/>
  </w:num>
  <w:num w:numId="10">
    <w:abstractNumId w:val="29"/>
  </w:num>
  <w:num w:numId="11">
    <w:abstractNumId w:val="43"/>
  </w:num>
  <w:num w:numId="12">
    <w:abstractNumId w:val="32"/>
  </w:num>
  <w:num w:numId="13">
    <w:abstractNumId w:val="39"/>
  </w:num>
  <w:num w:numId="14">
    <w:abstractNumId w:val="41"/>
  </w:num>
  <w:num w:numId="15">
    <w:abstractNumId w:val="16"/>
  </w:num>
  <w:num w:numId="16">
    <w:abstractNumId w:val="23"/>
  </w:num>
  <w:num w:numId="17">
    <w:abstractNumId w:val="5"/>
  </w:num>
  <w:num w:numId="18">
    <w:abstractNumId w:val="20"/>
  </w:num>
  <w:num w:numId="19">
    <w:abstractNumId w:val="2"/>
  </w:num>
  <w:num w:numId="20">
    <w:abstractNumId w:val="3"/>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2"/>
  </w:num>
  <w:num w:numId="24">
    <w:abstractNumId w:val="33"/>
  </w:num>
  <w:num w:numId="25">
    <w:abstractNumId w:val="45"/>
  </w:num>
  <w:num w:numId="26">
    <w:abstractNumId w:val="13"/>
  </w:num>
  <w:num w:numId="27">
    <w:abstractNumId w:val="34"/>
  </w:num>
  <w:num w:numId="28">
    <w:abstractNumId w:val="25"/>
  </w:num>
  <w:num w:numId="29">
    <w:abstractNumId w:val="30"/>
  </w:num>
  <w:num w:numId="30">
    <w:abstractNumId w:val="27"/>
  </w:num>
  <w:num w:numId="31">
    <w:abstractNumId w:val="26"/>
  </w:num>
  <w:num w:numId="32">
    <w:abstractNumId w:val="47"/>
  </w:num>
  <w:num w:numId="33">
    <w:abstractNumId w:val="19"/>
  </w:num>
  <w:num w:numId="34">
    <w:abstractNumId w:val="21"/>
  </w:num>
  <w:num w:numId="35">
    <w:abstractNumId w:val="37"/>
  </w:num>
  <w:num w:numId="36">
    <w:abstractNumId w:val="36"/>
  </w:num>
  <w:num w:numId="37">
    <w:abstractNumId w:val="46"/>
  </w:num>
  <w:num w:numId="38">
    <w:abstractNumId w:val="4"/>
  </w:num>
  <w:num w:numId="39">
    <w:abstractNumId w:val="1"/>
  </w:num>
  <w:num w:numId="40">
    <w:abstractNumId w:val="6"/>
  </w:num>
  <w:num w:numId="41">
    <w:abstractNumId w:val="42"/>
  </w:num>
  <w:num w:numId="42">
    <w:abstractNumId w:val="15"/>
  </w:num>
  <w:num w:numId="43">
    <w:abstractNumId w:val="48"/>
  </w:num>
  <w:num w:numId="44">
    <w:abstractNumId w:val="7"/>
  </w:num>
  <w:num w:numId="45">
    <w:abstractNumId w:val="38"/>
  </w:num>
  <w:num w:numId="46">
    <w:abstractNumId w:val="31"/>
  </w:num>
  <w:num w:numId="47">
    <w:abstractNumId w:val="24"/>
  </w:num>
  <w:num w:numId="48">
    <w:abstractNumId w:val="44"/>
  </w:num>
  <w:num w:numId="49">
    <w:abstractNumId w:val="4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425241"/>
    <w:rsid w:val="00000749"/>
    <w:rsid w:val="00002F87"/>
    <w:rsid w:val="000072EE"/>
    <w:rsid w:val="00015478"/>
    <w:rsid w:val="0002117F"/>
    <w:rsid w:val="0002431A"/>
    <w:rsid w:val="0002577A"/>
    <w:rsid w:val="000314AD"/>
    <w:rsid w:val="0003150C"/>
    <w:rsid w:val="00040EBB"/>
    <w:rsid w:val="00047747"/>
    <w:rsid w:val="00061283"/>
    <w:rsid w:val="000642FA"/>
    <w:rsid w:val="00065473"/>
    <w:rsid w:val="0007394A"/>
    <w:rsid w:val="00087F07"/>
    <w:rsid w:val="00090B4E"/>
    <w:rsid w:val="00093B5B"/>
    <w:rsid w:val="000957E5"/>
    <w:rsid w:val="000A025F"/>
    <w:rsid w:val="000A51EF"/>
    <w:rsid w:val="000A5830"/>
    <w:rsid w:val="000C1294"/>
    <w:rsid w:val="000C350C"/>
    <w:rsid w:val="000D02CE"/>
    <w:rsid w:val="000D6BD9"/>
    <w:rsid w:val="001179AA"/>
    <w:rsid w:val="001202CD"/>
    <w:rsid w:val="00134079"/>
    <w:rsid w:val="00135922"/>
    <w:rsid w:val="00141885"/>
    <w:rsid w:val="00145CC7"/>
    <w:rsid w:val="00164A16"/>
    <w:rsid w:val="0016718A"/>
    <w:rsid w:val="0017473B"/>
    <w:rsid w:val="001850D9"/>
    <w:rsid w:val="00197DF4"/>
    <w:rsid w:val="001A1921"/>
    <w:rsid w:val="001A28B2"/>
    <w:rsid w:val="001B0018"/>
    <w:rsid w:val="001B17CA"/>
    <w:rsid w:val="001B52A2"/>
    <w:rsid w:val="001B63EA"/>
    <w:rsid w:val="001D591D"/>
    <w:rsid w:val="001E13BC"/>
    <w:rsid w:val="001E1732"/>
    <w:rsid w:val="001E5A57"/>
    <w:rsid w:val="001E70DB"/>
    <w:rsid w:val="00200444"/>
    <w:rsid w:val="00207583"/>
    <w:rsid w:val="002313B9"/>
    <w:rsid w:val="00243C67"/>
    <w:rsid w:val="002478C7"/>
    <w:rsid w:val="00250059"/>
    <w:rsid w:val="00252E68"/>
    <w:rsid w:val="00257375"/>
    <w:rsid w:val="0026136A"/>
    <w:rsid w:val="00264B8D"/>
    <w:rsid w:val="00277979"/>
    <w:rsid w:val="002816E4"/>
    <w:rsid w:val="00287CE5"/>
    <w:rsid w:val="00291D52"/>
    <w:rsid w:val="002A1505"/>
    <w:rsid w:val="002A7B4A"/>
    <w:rsid w:val="002B23F4"/>
    <w:rsid w:val="002B4FED"/>
    <w:rsid w:val="002C30F5"/>
    <w:rsid w:val="002D16D4"/>
    <w:rsid w:val="002D47F7"/>
    <w:rsid w:val="002E0343"/>
    <w:rsid w:val="002E1345"/>
    <w:rsid w:val="002E315F"/>
    <w:rsid w:val="0030117D"/>
    <w:rsid w:val="0030172A"/>
    <w:rsid w:val="00315E14"/>
    <w:rsid w:val="00321BC1"/>
    <w:rsid w:val="00322A50"/>
    <w:rsid w:val="00323BE4"/>
    <w:rsid w:val="00330876"/>
    <w:rsid w:val="00355BAA"/>
    <w:rsid w:val="0036398F"/>
    <w:rsid w:val="00367572"/>
    <w:rsid w:val="00370C6E"/>
    <w:rsid w:val="00370D78"/>
    <w:rsid w:val="00375A2B"/>
    <w:rsid w:val="00376842"/>
    <w:rsid w:val="00382579"/>
    <w:rsid w:val="00394875"/>
    <w:rsid w:val="003A0894"/>
    <w:rsid w:val="003A6FDA"/>
    <w:rsid w:val="003B060E"/>
    <w:rsid w:val="003C667F"/>
    <w:rsid w:val="003D4367"/>
    <w:rsid w:val="003D7F88"/>
    <w:rsid w:val="003E235B"/>
    <w:rsid w:val="003E5988"/>
    <w:rsid w:val="003F3C1D"/>
    <w:rsid w:val="00406A97"/>
    <w:rsid w:val="00421872"/>
    <w:rsid w:val="00425241"/>
    <w:rsid w:val="004414F4"/>
    <w:rsid w:val="00450197"/>
    <w:rsid w:val="0045741E"/>
    <w:rsid w:val="004623F0"/>
    <w:rsid w:val="00482641"/>
    <w:rsid w:val="00483FC0"/>
    <w:rsid w:val="0048528B"/>
    <w:rsid w:val="004A010A"/>
    <w:rsid w:val="004A204D"/>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394D"/>
    <w:rsid w:val="005624D0"/>
    <w:rsid w:val="0057559B"/>
    <w:rsid w:val="005771B0"/>
    <w:rsid w:val="0058431B"/>
    <w:rsid w:val="00586BCA"/>
    <w:rsid w:val="005973A6"/>
    <w:rsid w:val="005A54F7"/>
    <w:rsid w:val="005B1B48"/>
    <w:rsid w:val="005B27FA"/>
    <w:rsid w:val="005B2916"/>
    <w:rsid w:val="005B5FE4"/>
    <w:rsid w:val="005B77AC"/>
    <w:rsid w:val="005C00BA"/>
    <w:rsid w:val="005C39F6"/>
    <w:rsid w:val="005D4933"/>
    <w:rsid w:val="005E5197"/>
    <w:rsid w:val="005F48CD"/>
    <w:rsid w:val="0060353E"/>
    <w:rsid w:val="00605C54"/>
    <w:rsid w:val="00607961"/>
    <w:rsid w:val="0061695F"/>
    <w:rsid w:val="00617624"/>
    <w:rsid w:val="00632B0D"/>
    <w:rsid w:val="0063333B"/>
    <w:rsid w:val="00637D53"/>
    <w:rsid w:val="006629B8"/>
    <w:rsid w:val="0066559B"/>
    <w:rsid w:val="00673A44"/>
    <w:rsid w:val="006765EC"/>
    <w:rsid w:val="006836BA"/>
    <w:rsid w:val="00694282"/>
    <w:rsid w:val="006A1D01"/>
    <w:rsid w:val="006A4316"/>
    <w:rsid w:val="006C28EF"/>
    <w:rsid w:val="006C3431"/>
    <w:rsid w:val="006D2D13"/>
    <w:rsid w:val="006E2527"/>
    <w:rsid w:val="006E6A3F"/>
    <w:rsid w:val="006F738F"/>
    <w:rsid w:val="006F75E5"/>
    <w:rsid w:val="00705E4F"/>
    <w:rsid w:val="007219E6"/>
    <w:rsid w:val="007240F2"/>
    <w:rsid w:val="00744D2A"/>
    <w:rsid w:val="00751CEB"/>
    <w:rsid w:val="00752B69"/>
    <w:rsid w:val="0075329F"/>
    <w:rsid w:val="007607F3"/>
    <w:rsid w:val="007701B2"/>
    <w:rsid w:val="0077738D"/>
    <w:rsid w:val="007835C8"/>
    <w:rsid w:val="00796732"/>
    <w:rsid w:val="007A36E7"/>
    <w:rsid w:val="007A42B2"/>
    <w:rsid w:val="007A4927"/>
    <w:rsid w:val="007B2D15"/>
    <w:rsid w:val="007C0FC3"/>
    <w:rsid w:val="007C4459"/>
    <w:rsid w:val="007E3331"/>
    <w:rsid w:val="007E33B3"/>
    <w:rsid w:val="007E629C"/>
    <w:rsid w:val="008048F7"/>
    <w:rsid w:val="0080506F"/>
    <w:rsid w:val="00814ECE"/>
    <w:rsid w:val="00824B18"/>
    <w:rsid w:val="0082776A"/>
    <w:rsid w:val="00837E6A"/>
    <w:rsid w:val="00842944"/>
    <w:rsid w:val="00846C18"/>
    <w:rsid w:val="008470F7"/>
    <w:rsid w:val="008472AB"/>
    <w:rsid w:val="00850018"/>
    <w:rsid w:val="00850393"/>
    <w:rsid w:val="008528D4"/>
    <w:rsid w:val="008539FD"/>
    <w:rsid w:val="00864AAE"/>
    <w:rsid w:val="00865D32"/>
    <w:rsid w:val="00866775"/>
    <w:rsid w:val="0087374B"/>
    <w:rsid w:val="00880473"/>
    <w:rsid w:val="00880B8D"/>
    <w:rsid w:val="00880D6B"/>
    <w:rsid w:val="008832C7"/>
    <w:rsid w:val="008A0F0D"/>
    <w:rsid w:val="008A6268"/>
    <w:rsid w:val="008B0B19"/>
    <w:rsid w:val="008B48D5"/>
    <w:rsid w:val="008B7973"/>
    <w:rsid w:val="008D3524"/>
    <w:rsid w:val="008E1824"/>
    <w:rsid w:val="008E1AC3"/>
    <w:rsid w:val="008E26C9"/>
    <w:rsid w:val="008E2B1A"/>
    <w:rsid w:val="008F166C"/>
    <w:rsid w:val="008F41E4"/>
    <w:rsid w:val="00904ED0"/>
    <w:rsid w:val="00905814"/>
    <w:rsid w:val="009427E8"/>
    <w:rsid w:val="00943EA8"/>
    <w:rsid w:val="00947686"/>
    <w:rsid w:val="00952052"/>
    <w:rsid w:val="00954EC3"/>
    <w:rsid w:val="00966215"/>
    <w:rsid w:val="00970C34"/>
    <w:rsid w:val="00981DB7"/>
    <w:rsid w:val="009A0039"/>
    <w:rsid w:val="009A2624"/>
    <w:rsid w:val="009A5B64"/>
    <w:rsid w:val="009A76A5"/>
    <w:rsid w:val="009B02F9"/>
    <w:rsid w:val="009B3C62"/>
    <w:rsid w:val="009C25AA"/>
    <w:rsid w:val="009D0245"/>
    <w:rsid w:val="009E12AC"/>
    <w:rsid w:val="009E3BFD"/>
    <w:rsid w:val="009E3C1F"/>
    <w:rsid w:val="00A07873"/>
    <w:rsid w:val="00A111EC"/>
    <w:rsid w:val="00A151B1"/>
    <w:rsid w:val="00A21E66"/>
    <w:rsid w:val="00A35A19"/>
    <w:rsid w:val="00A410CA"/>
    <w:rsid w:val="00A427DD"/>
    <w:rsid w:val="00A43C84"/>
    <w:rsid w:val="00A60842"/>
    <w:rsid w:val="00A63653"/>
    <w:rsid w:val="00A64A53"/>
    <w:rsid w:val="00A67E7F"/>
    <w:rsid w:val="00A71B55"/>
    <w:rsid w:val="00A90F2A"/>
    <w:rsid w:val="00AC0FD3"/>
    <w:rsid w:val="00AD1376"/>
    <w:rsid w:val="00AD53F6"/>
    <w:rsid w:val="00AD78F8"/>
    <w:rsid w:val="00AF135C"/>
    <w:rsid w:val="00B036E9"/>
    <w:rsid w:val="00B11202"/>
    <w:rsid w:val="00B15187"/>
    <w:rsid w:val="00B16AA3"/>
    <w:rsid w:val="00B2007F"/>
    <w:rsid w:val="00B21D03"/>
    <w:rsid w:val="00B22620"/>
    <w:rsid w:val="00B26131"/>
    <w:rsid w:val="00B26BF8"/>
    <w:rsid w:val="00B279BC"/>
    <w:rsid w:val="00B341B1"/>
    <w:rsid w:val="00B36B31"/>
    <w:rsid w:val="00B42517"/>
    <w:rsid w:val="00B46F00"/>
    <w:rsid w:val="00B4756A"/>
    <w:rsid w:val="00B52E8B"/>
    <w:rsid w:val="00B566CA"/>
    <w:rsid w:val="00B570A6"/>
    <w:rsid w:val="00B572AB"/>
    <w:rsid w:val="00B80304"/>
    <w:rsid w:val="00B8276B"/>
    <w:rsid w:val="00B90349"/>
    <w:rsid w:val="00B91E8F"/>
    <w:rsid w:val="00B95E74"/>
    <w:rsid w:val="00BA31E3"/>
    <w:rsid w:val="00BD65FE"/>
    <w:rsid w:val="00BF5142"/>
    <w:rsid w:val="00C26386"/>
    <w:rsid w:val="00C360D8"/>
    <w:rsid w:val="00C4044E"/>
    <w:rsid w:val="00C42B3B"/>
    <w:rsid w:val="00C53D21"/>
    <w:rsid w:val="00C621AF"/>
    <w:rsid w:val="00C644FB"/>
    <w:rsid w:val="00C64A88"/>
    <w:rsid w:val="00C7003F"/>
    <w:rsid w:val="00C77C68"/>
    <w:rsid w:val="00C810DF"/>
    <w:rsid w:val="00C830A2"/>
    <w:rsid w:val="00C8414F"/>
    <w:rsid w:val="00C863C9"/>
    <w:rsid w:val="00C923C7"/>
    <w:rsid w:val="00C9260A"/>
    <w:rsid w:val="00C92C51"/>
    <w:rsid w:val="00CA620E"/>
    <w:rsid w:val="00CB1F18"/>
    <w:rsid w:val="00CC1610"/>
    <w:rsid w:val="00CC1F2A"/>
    <w:rsid w:val="00CC3F61"/>
    <w:rsid w:val="00CC4365"/>
    <w:rsid w:val="00CD3F0A"/>
    <w:rsid w:val="00CD4555"/>
    <w:rsid w:val="00CE0195"/>
    <w:rsid w:val="00CE06DE"/>
    <w:rsid w:val="00CE3AAF"/>
    <w:rsid w:val="00CF2BAD"/>
    <w:rsid w:val="00D11646"/>
    <w:rsid w:val="00D13134"/>
    <w:rsid w:val="00D13940"/>
    <w:rsid w:val="00D17423"/>
    <w:rsid w:val="00D175F1"/>
    <w:rsid w:val="00D20202"/>
    <w:rsid w:val="00D21104"/>
    <w:rsid w:val="00D319F2"/>
    <w:rsid w:val="00D35D67"/>
    <w:rsid w:val="00D376F0"/>
    <w:rsid w:val="00D44FA6"/>
    <w:rsid w:val="00D571CA"/>
    <w:rsid w:val="00D730F7"/>
    <w:rsid w:val="00D76E95"/>
    <w:rsid w:val="00D8543A"/>
    <w:rsid w:val="00D85E3A"/>
    <w:rsid w:val="00D90F99"/>
    <w:rsid w:val="00D920E5"/>
    <w:rsid w:val="00D937CA"/>
    <w:rsid w:val="00D97600"/>
    <w:rsid w:val="00DA1349"/>
    <w:rsid w:val="00DA2B9C"/>
    <w:rsid w:val="00DA65CC"/>
    <w:rsid w:val="00DB030B"/>
    <w:rsid w:val="00DD5780"/>
    <w:rsid w:val="00DD5D1F"/>
    <w:rsid w:val="00DE2010"/>
    <w:rsid w:val="00DE60F5"/>
    <w:rsid w:val="00DF3594"/>
    <w:rsid w:val="00DF3DE7"/>
    <w:rsid w:val="00E06679"/>
    <w:rsid w:val="00E308F4"/>
    <w:rsid w:val="00E32052"/>
    <w:rsid w:val="00E367B4"/>
    <w:rsid w:val="00E44046"/>
    <w:rsid w:val="00E446E9"/>
    <w:rsid w:val="00E44882"/>
    <w:rsid w:val="00E45C5F"/>
    <w:rsid w:val="00E46C25"/>
    <w:rsid w:val="00E47AC4"/>
    <w:rsid w:val="00E55F2C"/>
    <w:rsid w:val="00E56DC6"/>
    <w:rsid w:val="00E71F20"/>
    <w:rsid w:val="00E72E65"/>
    <w:rsid w:val="00E86F71"/>
    <w:rsid w:val="00E90A30"/>
    <w:rsid w:val="00E918E0"/>
    <w:rsid w:val="00E932C4"/>
    <w:rsid w:val="00E941DB"/>
    <w:rsid w:val="00E95736"/>
    <w:rsid w:val="00E97793"/>
    <w:rsid w:val="00EA3B99"/>
    <w:rsid w:val="00EA7D7E"/>
    <w:rsid w:val="00EC1C27"/>
    <w:rsid w:val="00EC279B"/>
    <w:rsid w:val="00ED2A24"/>
    <w:rsid w:val="00ED2E18"/>
    <w:rsid w:val="00ED52E0"/>
    <w:rsid w:val="00EE37E5"/>
    <w:rsid w:val="00EE5E40"/>
    <w:rsid w:val="00EF2677"/>
    <w:rsid w:val="00EF5C52"/>
    <w:rsid w:val="00F25004"/>
    <w:rsid w:val="00F31E47"/>
    <w:rsid w:val="00F376EB"/>
    <w:rsid w:val="00F474B7"/>
    <w:rsid w:val="00F51BC3"/>
    <w:rsid w:val="00F52C9B"/>
    <w:rsid w:val="00F56EA2"/>
    <w:rsid w:val="00F5756F"/>
    <w:rsid w:val="00F6165D"/>
    <w:rsid w:val="00F87846"/>
    <w:rsid w:val="00F92CB2"/>
    <w:rsid w:val="00FA0D3E"/>
    <w:rsid w:val="00FB71D1"/>
    <w:rsid w:val="00FC5355"/>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semiHidden/>
    <w:rsid w:val="005624D0"/>
    <w:pPr>
      <w:spacing w:after="60"/>
      <w:jc w:val="both"/>
    </w:pPr>
    <w:rPr>
      <w:rFonts w:eastAsia="SimSun"/>
    </w:rPr>
  </w:style>
  <w:style w:type="character" w:customStyle="1" w:styleId="af0">
    <w:name w:val="Текст сноски Знак"/>
    <w:basedOn w:val="a0"/>
    <w:link w:val="af"/>
    <w:semiHidden/>
    <w:rsid w:val="005624D0"/>
    <w:rPr>
      <w:rFonts w:ascii="Times New Roman" w:eastAsia="SimSun" w:hAnsi="Times New Roman" w:cs="Times New Roman"/>
      <w:sz w:val="20"/>
      <w:szCs w:val="20"/>
      <w:lang w:eastAsia="ru-RU"/>
    </w:rPr>
  </w:style>
  <w:style w:type="character" w:styleId="af1">
    <w:name w:val="footnote reference"/>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3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estp-sro.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2136CE"/>
    <w:rsid w:val="002D200F"/>
    <w:rsid w:val="00341527"/>
    <w:rsid w:val="003D11C3"/>
    <w:rsid w:val="003F1C2E"/>
    <w:rsid w:val="005C048A"/>
    <w:rsid w:val="006A5873"/>
    <w:rsid w:val="007C05F7"/>
    <w:rsid w:val="00865F17"/>
    <w:rsid w:val="008A25D3"/>
    <w:rsid w:val="008E416F"/>
    <w:rsid w:val="00957002"/>
    <w:rsid w:val="0098342C"/>
    <w:rsid w:val="00A00FE9"/>
    <w:rsid w:val="00AC1385"/>
    <w:rsid w:val="00BD665B"/>
    <w:rsid w:val="00CA07A2"/>
    <w:rsid w:val="00D77F63"/>
    <w:rsid w:val="00D82BD9"/>
    <w:rsid w:val="00DB4F57"/>
    <w:rsid w:val="00FD3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3052-7D5F-47A8-A09E-C0312198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27</Pages>
  <Words>13207</Words>
  <Characters>75282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61</cp:revision>
  <cp:lastPrinted>2016-08-23T11:02:00Z</cp:lastPrinted>
  <dcterms:created xsi:type="dcterms:W3CDTF">2016-05-04T13:20:00Z</dcterms:created>
  <dcterms:modified xsi:type="dcterms:W3CDTF">2016-08-24T06:40:00Z</dcterms:modified>
</cp:coreProperties>
</file>