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AC" w:rsidRDefault="00397494" w:rsidP="00397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494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 задачи объединения. Правила поведения в объединении. Водный инструктаж по ТБ.</w:t>
      </w:r>
    </w:p>
    <w:p w:rsidR="00397494" w:rsidRDefault="00397494" w:rsidP="0039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объединения является обучение студентов основам парикмахерского искусства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494" w:rsidRPr="00397494" w:rsidRDefault="00397494" w:rsidP="0039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объединения:  научиться выполнять укладки и причёски различного направления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стиля, подбирать препараты для укладки волос и фиксации причёски, изучить основные инструменты и приспособления для выполнения укладки волос, изучить основные инструменты и приспособления для выполнения причёсок и макияжа, подбирать причёски и макияж для каждого клиента в зависимости от его индивидуальных особенностей.</w:t>
      </w:r>
    </w:p>
    <w:p w:rsidR="00397494" w:rsidRDefault="00397494" w:rsidP="003B3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объединении:</w:t>
      </w:r>
    </w:p>
    <w:p w:rsidR="00397494" w:rsidRPr="00397494" w:rsidRDefault="00397494" w:rsidP="003974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приходить на занятия в сменной обуви.</w:t>
      </w:r>
    </w:p>
    <w:p w:rsidR="00397494" w:rsidRPr="00397494" w:rsidRDefault="003B3C66" w:rsidP="003974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</w:t>
      </w:r>
      <w:r w:rsidR="00397494" w:rsidRPr="0039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опаздывать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занятия </w:t>
      </w:r>
      <w:r w:rsidR="00397494" w:rsidRPr="0039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уважительной причины.</w:t>
      </w:r>
    </w:p>
    <w:p w:rsidR="00397494" w:rsidRPr="003B3C66" w:rsidRDefault="00397494" w:rsidP="003B3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необходимое для </w:t>
      </w:r>
      <w:r w:rsidR="003B3C66" w:rsidRPr="003B3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</w:t>
      </w:r>
      <w:r w:rsidR="003B3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подготовить заранее.</w:t>
      </w:r>
    </w:p>
    <w:p w:rsidR="00397494" w:rsidRDefault="003B3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друг друга, не перебивать, быть внимательными.</w:t>
      </w:r>
    </w:p>
    <w:p w:rsidR="003B3C66" w:rsidRDefault="003B3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изучать и слушать новый материал.</w:t>
      </w:r>
    </w:p>
    <w:p w:rsidR="003B3C66" w:rsidRDefault="003B3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все правила техники безопасности.</w:t>
      </w:r>
    </w:p>
    <w:p w:rsidR="003B3C66" w:rsidRDefault="003B3C66" w:rsidP="003B3C6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занятий:</w:t>
      </w:r>
    </w:p>
    <w:tbl>
      <w:tblPr>
        <w:tblStyle w:val="a4"/>
        <w:tblW w:w="0" w:type="auto"/>
        <w:tblInd w:w="720" w:type="dxa"/>
        <w:tblLook w:val="04A0"/>
      </w:tblPr>
      <w:tblGrid>
        <w:gridCol w:w="2974"/>
        <w:gridCol w:w="2938"/>
        <w:gridCol w:w="2939"/>
      </w:tblGrid>
      <w:tr w:rsidR="003B3C66" w:rsidTr="003B3C66">
        <w:tc>
          <w:tcPr>
            <w:tcW w:w="2974" w:type="dxa"/>
          </w:tcPr>
          <w:p w:rsidR="003B3C66" w:rsidRDefault="003B3C66" w:rsidP="003B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38" w:type="dxa"/>
          </w:tcPr>
          <w:p w:rsidR="003B3C66" w:rsidRDefault="003B3C66" w:rsidP="003B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39" w:type="dxa"/>
          </w:tcPr>
          <w:p w:rsidR="003B3C66" w:rsidRDefault="003B3C66" w:rsidP="003B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3B3C66" w:rsidTr="003B3C66">
        <w:tc>
          <w:tcPr>
            <w:tcW w:w="2974" w:type="dxa"/>
          </w:tcPr>
          <w:p w:rsidR="003B3C66" w:rsidRDefault="003B3C66" w:rsidP="003B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938" w:type="dxa"/>
          </w:tcPr>
          <w:p w:rsidR="003B3C66" w:rsidRDefault="003B3C66" w:rsidP="007E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939" w:type="dxa"/>
          </w:tcPr>
          <w:p w:rsidR="003B3C66" w:rsidRDefault="003B3C66" w:rsidP="007E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3B3C66" w:rsidTr="003B3C66">
        <w:tc>
          <w:tcPr>
            <w:tcW w:w="2974" w:type="dxa"/>
          </w:tcPr>
          <w:p w:rsidR="003B3C66" w:rsidRDefault="003B3C66" w:rsidP="003B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938" w:type="dxa"/>
          </w:tcPr>
          <w:p w:rsidR="003B3C66" w:rsidRDefault="003B3C66" w:rsidP="007E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939" w:type="dxa"/>
          </w:tcPr>
          <w:p w:rsidR="003B3C66" w:rsidRDefault="003B3C66" w:rsidP="007E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</w:tr>
    </w:tbl>
    <w:p w:rsidR="003B3C66" w:rsidRPr="003B3C66" w:rsidRDefault="003B3C66" w:rsidP="003B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66" w:rsidRPr="00A347A5" w:rsidRDefault="00A347A5" w:rsidP="00A347A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  <w:r w:rsidR="003B3C66">
        <w:rPr>
          <w:rFonts w:ascii="Times New Roman" w:hAnsi="Times New Roman" w:cs="Times New Roman"/>
          <w:sz w:val="24"/>
          <w:szCs w:val="24"/>
        </w:rPr>
        <w:t>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включать неисправные рубильники, они должны быть защищены коробками.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пользоваться оголенными розетками.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мокрыми руками включать и выключать </w:t>
      </w:r>
      <w:proofErr w:type="spell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риборы</w:t>
      </w:r>
      <w:proofErr w:type="spell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Напряжение </w:t>
      </w:r>
      <w:proofErr w:type="spell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риборов</w:t>
      </w:r>
      <w:proofErr w:type="spell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не выше 220 В.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Провода переносных </w:t>
      </w:r>
      <w:proofErr w:type="spell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риборов</w:t>
      </w:r>
      <w:proofErr w:type="spell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должны касаться влажных и горячих поверхностей.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обнаружении каких-либо неисправностей в </w:t>
      </w:r>
      <w:proofErr w:type="spell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риборов</w:t>
      </w:r>
      <w:proofErr w:type="spell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 ними должна быть прекращена.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 </w:t>
      </w:r>
      <w:proofErr w:type="spell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риборов</w:t>
      </w:r>
      <w:proofErr w:type="spell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доверять только специалистам.</w:t>
      </w:r>
    </w:p>
    <w:p w:rsidR="003B3C66" w:rsidRPr="003B3C66" w:rsidRDefault="003B3C66" w:rsidP="00A34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Уходя с рабочего места обязательно выключать местное освещение и все </w:t>
      </w:r>
      <w:proofErr w:type="spell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риборы</w:t>
      </w:r>
      <w:proofErr w:type="spellEnd"/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3C66" w:rsidRPr="003B3C66" w:rsidRDefault="003B3C66" w:rsidP="00A34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</w:t>
      </w:r>
      <w:r w:rsidR="00A3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служивании клиентов, </w:t>
      </w: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отвлекайтесь.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ёмкости, пузырьки, флаконы и пр. должны быть обязательно подписаны.</w:t>
      </w:r>
    </w:p>
    <w:p w:rsidR="003B3C66" w:rsidRPr="003B3C66" w:rsidRDefault="00A347A5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распыляйте косметические средства в лицо клиенту.</w:t>
      </w:r>
    </w:p>
    <w:p w:rsidR="003B3C66" w:rsidRPr="003B3C66" w:rsidRDefault="003B3C66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использовать просроченную продукцию в парикмахерской.</w:t>
      </w:r>
    </w:p>
    <w:p w:rsidR="003B3C66" w:rsidRPr="003B3C66" w:rsidRDefault="003B3C66" w:rsidP="00A34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 хранить быстро воспламеняющие и горячие вещества в близости от нагревательных приборов.</w:t>
      </w:r>
    </w:p>
    <w:p w:rsidR="003B3C66" w:rsidRPr="003B3C66" w:rsidRDefault="00A347A5" w:rsidP="003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B3C66" w:rsidRPr="003B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первом признаке пожара вызвать пожарную службу – 01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покинуть помещение согласно плану эвакуации.</w:t>
      </w:r>
    </w:p>
    <w:p w:rsidR="0015443A" w:rsidRDefault="0015443A" w:rsidP="0015443A">
      <w:pPr>
        <w:shd w:val="clear" w:color="auto" w:fill="FFFFFF"/>
        <w:spacing w:after="0" w:line="39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443A" w:rsidRPr="0015443A" w:rsidRDefault="0015443A" w:rsidP="0015443A">
      <w:pPr>
        <w:shd w:val="clear" w:color="auto" w:fill="FFFFFF"/>
        <w:spacing w:after="0" w:line="396" w:lineRule="atLeast"/>
        <w:jc w:val="center"/>
        <w:textAlignment w:val="baseline"/>
        <w:rPr>
          <w:rFonts w:ascii="GothamPro" w:eastAsia="Times New Roman" w:hAnsi="GothamPro" w:cs="Times New Roman"/>
          <w:b/>
          <w:color w:val="000000"/>
          <w:sz w:val="24"/>
          <w:szCs w:val="24"/>
        </w:rPr>
      </w:pPr>
      <w:r w:rsidRPr="0015443A">
        <w:rPr>
          <w:rFonts w:ascii="GothamPro" w:eastAsia="Times New Roman" w:hAnsi="GothamPro" w:cs="Times New Roman"/>
          <w:b/>
          <w:color w:val="000000"/>
          <w:sz w:val="24"/>
          <w:szCs w:val="24"/>
        </w:rPr>
        <w:lastRenderedPageBreak/>
        <w:t>Возникновение искусства причёски. Причёски народов мира, Современные тенденции моды.</w:t>
      </w:r>
    </w:p>
    <w:p w:rsidR="00A347A5" w:rsidRPr="00A347A5" w:rsidRDefault="00A347A5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История парикмахерского искусства началась, вероятно, еще в каменном веке, когда первобытный человек увидел свое отражение в реке и решил преобразить свой облик. Зачем ему это понадобилось – прихорошиться перед первой красавицей племени или произвести устрашающее впечатление на недружелюбно настроенных жителей соседской общины – никто не знает. Но уже на наскальных картинах можно разглядеть прически первых модников нашего мира – пусть это были всего лишь перетягивающие волосы шнурки из шкурок диких </w:t>
      </w:r>
      <w:r w:rsidRPr="0015443A">
        <w:rPr>
          <w:rFonts w:ascii="GothamPro" w:eastAsia="Times New Roman" w:hAnsi="GothamPro" w:cs="Times New Roman"/>
          <w:noProof/>
          <w:color w:val="000000"/>
          <w:sz w:val="24"/>
          <w:szCs w:val="24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251460</wp:posOffset>
            </wp:positionV>
            <wp:extent cx="1461770" cy="1949450"/>
            <wp:effectExtent l="19050" t="0" r="5080" b="0"/>
            <wp:wrapSquare wrapText="bothSides"/>
            <wp:docPr id="2" name="Рисунок 2" descr="история пр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причес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зверей…</w:t>
      </w:r>
    </w:p>
    <w:p w:rsidR="00A347A5" w:rsidRPr="00A347A5" w:rsidRDefault="00A347A5" w:rsidP="0015443A">
      <w:pPr>
        <w:shd w:val="clear" w:color="auto" w:fill="FFFFFF"/>
        <w:spacing w:after="27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Но человечество развивалось, менялись и представления о красоте. Итак, начнем краткий экскурс в историю прически!</w:t>
      </w:r>
    </w:p>
    <w:p w:rsidR="00A347A5" w:rsidRPr="00A347A5" w:rsidRDefault="00A347A5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 w:rsidRPr="00A347A5"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  <w:t>Древний Египет</w:t>
      </w:r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. Египтяне привнесли в парикмахерское искусство многое из того, что популярно и по сей день. Например, именно египтяне придумали первую модельную стрижку – каре. Кроме этого, в древнем Египте возникла мода на окраску волос: в моде был иссиня-черный цвет, и секрет красителя, который использовали восточные модники, до сих пор не раскрыт: известно лишь то, что в его состав входила хна. Египтяне часто заплетали волосы в косичку, и если мужчинам полагалось иметь короткие волосы (исключение составляли жрецы и – позже – знатные вельможи, которым надо было носить парики), то одной из составляющих женской красоты являлись длинные прямые темные волосы.</w:t>
      </w:r>
    </w:p>
    <w:p w:rsidR="00A347A5" w:rsidRPr="00A347A5" w:rsidRDefault="006B00D6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518795</wp:posOffset>
            </wp:positionV>
            <wp:extent cx="1295400" cy="1383030"/>
            <wp:effectExtent l="19050" t="0" r="0" b="0"/>
            <wp:wrapSquare wrapText="bothSides"/>
            <wp:docPr id="10" name="Рисунок 10" descr="https://pbs.twimg.com/media/DjD5jb7W0AIoj-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DjD5jb7W0AIoj-S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7A5" w:rsidRPr="00A347A5"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  <w:t>Древняя Греция</w:t>
      </w:r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. В Греции, как утверждает пословица, есть все. Вот и парикмахерское мастерство было развито тут очень хорошо, и дело, в первую очередь, в огромном числе бальзамов и смесей, которые древние греки изобрели для улучшения качества волос. Парикмахеры в Греции назывались </w:t>
      </w:r>
      <w:proofErr w:type="spellStart"/>
      <w:r w:rsidR="00A347A5" w:rsidRPr="00A347A5">
        <w:rPr>
          <w:rFonts w:ascii="GothamPro" w:eastAsia="Times New Roman" w:hAnsi="GothamPro" w:cs="Times New Roman"/>
          <w:i/>
          <w:iCs/>
          <w:color w:val="000000"/>
          <w:sz w:val="24"/>
          <w:szCs w:val="24"/>
          <w:bdr w:val="none" w:sz="0" w:space="0" w:color="auto" w:frame="1"/>
        </w:rPr>
        <w:t>каламистрами</w:t>
      </w:r>
      <w:proofErr w:type="spell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 – это словно произошло от названия железных палочек, на которые наматывали волосы для того, чтобы придать им объем. Моделируя причёски, мастера </w:t>
      </w:r>
      <w:proofErr w:type="spell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создава</w:t>
      </w:r>
      <w:proofErr w:type="spell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настоящие шедевры, особенно для женщин, ибо гречанки отпускали длинные волосы. В моде был прямой пробор: волосы разделяли на две части, завивали в роскошные локоны и затем прихотливо убирали в изящные, прихотливые узлы на затылке.</w:t>
      </w:r>
    </w:p>
    <w:p w:rsidR="00A347A5" w:rsidRPr="00A347A5" w:rsidRDefault="006B00D6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270510</wp:posOffset>
            </wp:positionV>
            <wp:extent cx="1896110" cy="1428750"/>
            <wp:effectExtent l="19050" t="0" r="8890" b="0"/>
            <wp:wrapSquare wrapText="bothSides"/>
            <wp:docPr id="7" name="Рисунок 7" descr="https://4tololo.ru/sites/default/files/images/20172511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tololo.ru/sites/default/files/images/20172511122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7A5" w:rsidRPr="00A347A5"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  <w:t>Древний Рим</w:t>
      </w:r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. В отличие от греков и египтян, римляне любили светлые тона волос – может, римские модницы хотели походить на </w:t>
      </w:r>
      <w:proofErr w:type="spell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бледнокудрых</w:t>
      </w:r>
      <w:proofErr w:type="spell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дев из германских племен? Парикмахеры изобрели специальный раствор для изменения цвета темных волос </w:t>
      </w:r>
      <w:proofErr w:type="gram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в</w:t>
      </w:r>
      <w:proofErr w:type="gram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</w:t>
      </w:r>
      <w:proofErr w:type="gram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блонд</w:t>
      </w:r>
      <w:proofErr w:type="gram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, но его секрет не разгадан по сей день. Во многом римский стиль причесок напоминал греческий, с той лишь поправкой, что римляне старались делать все более аккуратно, лаконично: волосы мужчин стали еще короче, а женские прически, хотя и отличались композиционной сложностью и оригинальностью, были менее масштабными.</w:t>
      </w:r>
    </w:p>
    <w:p w:rsidR="00A347A5" w:rsidRPr="00A347A5" w:rsidRDefault="00A347A5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 w:rsidRPr="00A347A5"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Европейское средневековье</w:t>
      </w:r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. В эпоху отважных рыцарей и прекрасных дам представления о красоте волос были следующими. Мужчины стриглись очень просто, волосы зачесывали назад, и ничего зазорного не было в прическе, которая у нас получила несколько насмешливое название: «под горшок». У женщин, как водится, все было гораздо интереснее: незамужние женщины носили длинные, до бедер, волосы </w:t>
      </w:r>
      <w:proofErr w:type="gramStart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распущенными</w:t>
      </w:r>
      <w:proofErr w:type="gramEnd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. Замужним дамам приходилось скрывать красоту своих локонов под покрывалом, чтобы один муж мог любоваться их красотою. В моде были кудри – и средневековые </w:t>
      </w:r>
      <w:proofErr w:type="gramStart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красотки</w:t>
      </w:r>
      <w:proofErr w:type="gramEnd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использовали щипцы и разогретые металлические палочки, дабы их волосы приобретали вожделенный объем и воздушную легкость кудрей…</w:t>
      </w:r>
    </w:p>
    <w:p w:rsidR="00A347A5" w:rsidRPr="00A347A5" w:rsidRDefault="006B00D6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>
        <w:rPr>
          <w:rFonts w:ascii="GothamPro" w:eastAsia="Times New Roman" w:hAnsi="GothamPro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1524000" cy="1908810"/>
            <wp:effectExtent l="19050" t="0" r="0" b="0"/>
            <wp:wrapSquare wrapText="bothSides"/>
            <wp:docPr id="3" name="Рисунок 1" descr="https://i.pinimg.com/originals/b2/07/12/b207124c35d81c03112ddedc5434e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2/07/12/b207124c35d81c03112ddedc5434e7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7A5" w:rsidRPr="00A347A5"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  <w:t>Эпоха Возрождения</w:t>
      </w:r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. Как известно, культура Возрождения во многом вернулась к культуре античности, и в мире моды также обратились к полузабытым, старинным идеалам красоты: в моду вновь вошли сложные, искусные прически. Но дамы XIV–</w:t>
      </w:r>
      <w:proofErr w:type="spell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XVI</w:t>
      </w:r>
      <w:proofErr w:type="gram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веков</w:t>
      </w:r>
      <w:proofErr w:type="spellEnd"/>
      <w:proofErr w:type="gram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старались подчеркнуть красоту своих волос не только необычными прическами, но с помощью ювелирных украшений, перьев, диадем…</w:t>
      </w:r>
      <w:r w:rsidRPr="006B00D6">
        <w:t xml:space="preserve"> </w:t>
      </w:r>
    </w:p>
    <w:p w:rsidR="006B00D6" w:rsidRDefault="006B00D6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B00D6" w:rsidRDefault="006B00D6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B00D6" w:rsidRDefault="006B00D6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347A5" w:rsidRPr="00A347A5" w:rsidRDefault="006B00D6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20320</wp:posOffset>
            </wp:positionV>
            <wp:extent cx="1341120" cy="1497330"/>
            <wp:effectExtent l="19050" t="0" r="0" b="0"/>
            <wp:wrapSquare wrapText="bothSides"/>
            <wp:docPr id="4" name="Рисунок 4" descr="https://i.pinimg.com/originals/97/0d/dd/970ddda0b2a4448dcba1f353d89cb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7/0d/dd/970ddda0b2a4448dcba1f353d89cb8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7A5" w:rsidRPr="00A347A5">
        <w:rPr>
          <w:rFonts w:ascii="GothamPro" w:eastAsia="Times New Roman" w:hAnsi="GothamPro" w:cs="Times New Roman"/>
          <w:b/>
          <w:bCs/>
          <w:color w:val="000000"/>
          <w:sz w:val="24"/>
          <w:szCs w:val="24"/>
          <w:bdr w:val="none" w:sz="0" w:space="0" w:color="auto" w:frame="1"/>
        </w:rPr>
        <w:t>Эпоха классицизма</w:t>
      </w:r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. Именно в XVIII веке женщины стали носить короткие стрижки: так модницы выражали свое почтение </w:t>
      </w:r>
      <w:proofErr w:type="spell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Марии-Антуанетте</w:t>
      </w:r>
      <w:proofErr w:type="spell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и другим героям великой французской буржуазной революции, погибших от гильотины. Франция становится центром европейской моды, и в моду входят шпильки и другие более простые украшения, сменяющие пышные и помпезные конструкции предыдущих модных эпох. Но что не теряло своей популярности – так это локоны, без которых нельзя было </w:t>
      </w:r>
      <w:proofErr w:type="gramStart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представить</w:t>
      </w:r>
      <w:proofErr w:type="gramEnd"/>
      <w:r w:rsidR="00A347A5"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ни одну придворную даму!</w:t>
      </w:r>
    </w:p>
    <w:p w:rsidR="00A347A5" w:rsidRPr="00A347A5" w:rsidRDefault="00A347A5" w:rsidP="0015443A">
      <w:pPr>
        <w:shd w:val="clear" w:color="auto" w:fill="FFFFFF"/>
        <w:spacing w:after="0"/>
        <w:jc w:val="both"/>
        <w:textAlignment w:val="baseline"/>
        <w:rPr>
          <w:rFonts w:ascii="GothamPro" w:eastAsia="Times New Roman" w:hAnsi="GothamPro" w:cs="Times New Roman"/>
          <w:color w:val="000000"/>
          <w:sz w:val="24"/>
          <w:szCs w:val="24"/>
        </w:rPr>
      </w:pPr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Конечно, на этом </w:t>
      </w:r>
      <w:r w:rsidRPr="0015443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история причесок</w:t>
      </w:r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 не кончается. Но ампир и </w:t>
      </w:r>
      <w:proofErr w:type="spellStart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бидермейер</w:t>
      </w:r>
      <w:proofErr w:type="spellEnd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быстро сменили друг друга и уступили место еще более стремительно сменяющим друг друга стилям пестрой эпохи эклектики. Она и породила большую часть современных тенденций: «</w:t>
      </w:r>
      <w:proofErr w:type="spellStart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милитари</w:t>
      </w:r>
      <w:proofErr w:type="spellEnd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» (как у мужчин, так и у женщин) в 40-е годы XX века, «конский хвост» в 50-е, «демократическая стрижка» в 60-е</w:t>
      </w:r>
      <w:proofErr w:type="gramStart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>… А</w:t>
      </w:r>
      <w:proofErr w:type="gramEnd"/>
      <w:r w:rsidRPr="00A347A5">
        <w:rPr>
          <w:rFonts w:ascii="GothamPro" w:eastAsia="Times New Roman" w:hAnsi="GothamPro" w:cs="Times New Roman"/>
          <w:color w:val="000000"/>
          <w:sz w:val="24"/>
          <w:szCs w:val="24"/>
        </w:rPr>
        <w:t xml:space="preserve"> 80-е открыли модницам всего мира химическую завивку: она существенно облегчила дамам жизнь и открыла новые горизонты для фантазий. Что ж, нам остается лишь следить за развитием современных тенденций и гадать, какая из них определит стиль нашего времени…</w:t>
      </w:r>
    </w:p>
    <w:p w:rsidR="00A347A5" w:rsidRPr="00A347A5" w:rsidRDefault="00A347A5" w:rsidP="0015443A">
      <w:pPr>
        <w:shd w:val="clear" w:color="auto" w:fill="FFFFFF"/>
        <w:spacing w:after="0"/>
        <w:jc w:val="both"/>
        <w:textAlignment w:val="baseline"/>
        <w:outlineLvl w:val="2"/>
        <w:rPr>
          <w:rFonts w:ascii="GothamPro" w:eastAsia="Times New Roman" w:hAnsi="GothamPro" w:cs="Times New Roman"/>
          <w:b/>
          <w:bCs/>
          <w:color w:val="000000"/>
          <w:sz w:val="24"/>
          <w:szCs w:val="24"/>
        </w:rPr>
      </w:pPr>
    </w:p>
    <w:p w:rsidR="0015443A" w:rsidRPr="0015443A" w:rsidRDefault="0015443A" w:rsidP="0015443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443A" w:rsidRPr="0015443A" w:rsidSect="002B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A81"/>
    <w:multiLevelType w:val="multilevel"/>
    <w:tmpl w:val="3DAC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15AB0"/>
    <w:multiLevelType w:val="hybridMultilevel"/>
    <w:tmpl w:val="C4B633DA"/>
    <w:lvl w:ilvl="0" w:tplc="4A0C1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4227"/>
    <w:multiLevelType w:val="multilevel"/>
    <w:tmpl w:val="218A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97494"/>
    <w:rsid w:val="0015443A"/>
    <w:rsid w:val="002B21AC"/>
    <w:rsid w:val="00397494"/>
    <w:rsid w:val="003B3C66"/>
    <w:rsid w:val="006B00D6"/>
    <w:rsid w:val="00A3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AC"/>
  </w:style>
  <w:style w:type="paragraph" w:styleId="3">
    <w:name w:val="heading 3"/>
    <w:basedOn w:val="a"/>
    <w:link w:val="30"/>
    <w:uiPriority w:val="9"/>
    <w:qFormat/>
    <w:rsid w:val="00A34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94"/>
    <w:pPr>
      <w:ind w:left="720"/>
      <w:contextualSpacing/>
    </w:pPr>
  </w:style>
  <w:style w:type="table" w:styleId="a4">
    <w:name w:val="Table Grid"/>
    <w:basedOn w:val="a1"/>
    <w:uiPriority w:val="59"/>
    <w:rsid w:val="003B3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347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3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47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Семенкова</cp:lastModifiedBy>
  <cp:revision>5</cp:revision>
  <dcterms:created xsi:type="dcterms:W3CDTF">2020-09-02T10:55:00Z</dcterms:created>
  <dcterms:modified xsi:type="dcterms:W3CDTF">2020-09-02T11:44:00Z</dcterms:modified>
</cp:coreProperties>
</file>