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BC" w:rsidRPr="00F63884" w:rsidRDefault="00AA36BC" w:rsidP="00AA36BC">
      <w:pPr>
        <w:jc w:val="center"/>
        <w:rPr>
          <w:rFonts w:ascii="Times New Roman" w:hAnsi="Times New Roman"/>
          <w:b/>
          <w:sz w:val="36"/>
          <w:szCs w:val="36"/>
        </w:rPr>
      </w:pPr>
      <w:r w:rsidRPr="00AA36BC">
        <w:rPr>
          <w:rFonts w:ascii="Times New Roman" w:hAnsi="Times New Roman"/>
          <w:b/>
          <w:sz w:val="36"/>
          <w:szCs w:val="36"/>
        </w:rPr>
        <w:t xml:space="preserve"> «Технологии проведения игр, сборов и мероприятий в детском коллективе»</w:t>
      </w:r>
    </w:p>
    <w:p w:rsidR="00F63884" w:rsidRPr="00F63884" w:rsidRDefault="003E12B9" w:rsidP="00E76DB8">
      <w:pPr>
        <w:spacing w:after="0"/>
        <w:jc w:val="both"/>
        <w:rPr>
          <w:rFonts w:ascii="Times New Roman" w:hAnsi="Times New Roman"/>
          <w:sz w:val="28"/>
          <w:szCs w:val="36"/>
          <w:u w:val="single"/>
        </w:rPr>
      </w:pPr>
      <w:r>
        <w:rPr>
          <w:rFonts w:ascii="Times New Roman" w:hAnsi="Times New Roman"/>
          <w:sz w:val="28"/>
          <w:szCs w:val="36"/>
          <w:u w:val="single"/>
        </w:rPr>
        <w:t>Содержание:</w:t>
      </w:r>
      <w:bookmarkStart w:id="0" w:name="_GoBack"/>
      <w:bookmarkEnd w:id="0"/>
    </w:p>
    <w:p w:rsidR="00F63884" w:rsidRPr="00F63884" w:rsidRDefault="00F63884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F63884">
        <w:rPr>
          <w:rFonts w:ascii="Times New Roman" w:hAnsi="Times New Roman"/>
          <w:sz w:val="28"/>
          <w:szCs w:val="36"/>
        </w:rPr>
        <w:t>Игровые приёмы</w:t>
      </w:r>
    </w:p>
    <w:p w:rsidR="00F63884" w:rsidRPr="00F63884" w:rsidRDefault="00F63884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F63884">
        <w:rPr>
          <w:rFonts w:ascii="Times New Roman" w:hAnsi="Times New Roman"/>
          <w:sz w:val="28"/>
          <w:szCs w:val="36"/>
        </w:rPr>
        <w:t>Коллективное творческое дело</w:t>
      </w:r>
    </w:p>
    <w:p w:rsidR="00F63884" w:rsidRPr="00F63884" w:rsidRDefault="00F63884" w:rsidP="00E76DB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36"/>
        </w:rPr>
      </w:pPr>
      <w:r w:rsidRPr="00F63884">
        <w:rPr>
          <w:rFonts w:ascii="Times New Roman" w:hAnsi="Times New Roman"/>
          <w:sz w:val="28"/>
          <w:szCs w:val="36"/>
        </w:rPr>
        <w:t>Организация оздоровительных мероприятий</w:t>
      </w:r>
    </w:p>
    <w:p w:rsidR="00F63884" w:rsidRPr="00F63884" w:rsidRDefault="00F63884" w:rsidP="00F63884">
      <w:pPr>
        <w:jc w:val="both"/>
        <w:rPr>
          <w:rFonts w:ascii="Times New Roman" w:hAnsi="Times New Roman"/>
          <w:sz w:val="28"/>
          <w:szCs w:val="36"/>
        </w:rPr>
      </w:pPr>
    </w:p>
    <w:p w:rsidR="00292814" w:rsidRPr="00B10F8C" w:rsidRDefault="00897CC2" w:rsidP="00292814">
      <w:pPr>
        <w:jc w:val="center"/>
        <w:rPr>
          <w:rFonts w:ascii="Times New Roman" w:hAnsi="Times New Roman"/>
          <w:b/>
          <w:color w:val="215868"/>
          <w:sz w:val="36"/>
          <w:szCs w:val="36"/>
        </w:rPr>
      </w:pPr>
      <w:r w:rsidRPr="00B10F8C">
        <w:rPr>
          <w:rFonts w:ascii="Times New Roman" w:hAnsi="Times New Roman"/>
          <w:b/>
          <w:color w:val="215868"/>
          <w:sz w:val="36"/>
          <w:szCs w:val="36"/>
          <w:lang w:val="en-US"/>
        </w:rPr>
        <w:t>I</w:t>
      </w:r>
      <w:r w:rsidRPr="00F63884">
        <w:rPr>
          <w:rFonts w:ascii="Times New Roman" w:hAnsi="Times New Roman"/>
          <w:b/>
          <w:color w:val="215868"/>
          <w:sz w:val="36"/>
          <w:szCs w:val="36"/>
        </w:rPr>
        <w:t>.</w:t>
      </w:r>
      <w:r w:rsidR="00292814" w:rsidRPr="00B10F8C">
        <w:rPr>
          <w:rFonts w:ascii="Times New Roman" w:hAnsi="Times New Roman"/>
          <w:b/>
          <w:color w:val="215868"/>
          <w:sz w:val="36"/>
          <w:szCs w:val="36"/>
        </w:rPr>
        <w:t>Игр</w:t>
      </w:r>
      <w:r w:rsidR="00017BD4" w:rsidRPr="00B10F8C">
        <w:rPr>
          <w:rFonts w:ascii="Times New Roman" w:hAnsi="Times New Roman"/>
          <w:b/>
          <w:color w:val="215868"/>
          <w:sz w:val="36"/>
          <w:szCs w:val="36"/>
        </w:rPr>
        <w:t>о</w:t>
      </w:r>
      <w:r w:rsidR="00292814" w:rsidRPr="00B10F8C">
        <w:rPr>
          <w:rFonts w:ascii="Times New Roman" w:hAnsi="Times New Roman"/>
          <w:b/>
          <w:color w:val="215868"/>
          <w:sz w:val="36"/>
          <w:szCs w:val="36"/>
        </w:rPr>
        <w:t>вые приёмы</w:t>
      </w:r>
    </w:p>
    <w:p w:rsidR="00093EF9" w:rsidRDefault="00093EF9" w:rsidP="00B551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– это воображаемая или реальная деятельность, целенаправленно организуемая с целью отдыха, развлечения и обучения. </w:t>
      </w:r>
    </w:p>
    <w:p w:rsidR="00093EF9" w:rsidRDefault="00093EF9" w:rsidP="00B551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(О.С. Гребенок, М.И. Рожков «Общие основы педагогики»)</w:t>
      </w:r>
    </w:p>
    <w:p w:rsidR="00093EF9" w:rsidRDefault="00093EF9" w:rsidP="00B5516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выбора игры:</w:t>
      </w:r>
    </w:p>
    <w:p w:rsidR="00093EF9" w:rsidRPr="00B5516C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Цель игры.</w:t>
      </w:r>
      <w:r w:rsidRPr="00B5516C">
        <w:rPr>
          <w:rFonts w:ascii="Times New Roman" w:hAnsi="Times New Roman"/>
          <w:sz w:val="28"/>
          <w:szCs w:val="28"/>
        </w:rPr>
        <w:t xml:space="preserve"> Цели могут быть разными: создание и </w:t>
      </w:r>
      <w:r>
        <w:rPr>
          <w:rFonts w:ascii="Times New Roman" w:hAnsi="Times New Roman"/>
          <w:sz w:val="28"/>
          <w:szCs w:val="28"/>
        </w:rPr>
        <w:t>сплочение</w:t>
      </w:r>
      <w:r w:rsidRPr="00B5516C">
        <w:rPr>
          <w:rFonts w:ascii="Times New Roman" w:hAnsi="Times New Roman"/>
          <w:sz w:val="28"/>
          <w:szCs w:val="28"/>
        </w:rPr>
        <w:t xml:space="preserve"> коллектива; выявление и развитие талантов и способностей</w:t>
      </w:r>
      <w:r>
        <w:rPr>
          <w:rFonts w:ascii="Times New Roman" w:hAnsi="Times New Roman"/>
          <w:sz w:val="28"/>
          <w:szCs w:val="28"/>
        </w:rPr>
        <w:t>;</w:t>
      </w:r>
      <w:r w:rsidRPr="00B5516C">
        <w:rPr>
          <w:rFonts w:ascii="Times New Roman" w:hAnsi="Times New Roman"/>
          <w:sz w:val="28"/>
          <w:szCs w:val="28"/>
        </w:rPr>
        <w:t xml:space="preserve"> занять </w:t>
      </w:r>
      <w:r>
        <w:rPr>
          <w:rFonts w:ascii="Times New Roman" w:hAnsi="Times New Roman"/>
          <w:sz w:val="28"/>
          <w:szCs w:val="28"/>
        </w:rPr>
        <w:t>свободное время и т.д.</w:t>
      </w:r>
    </w:p>
    <w:p w:rsidR="00093EF9" w:rsidRPr="00B5516C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Возраст.</w:t>
      </w:r>
      <w:r w:rsidRPr="00B55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из самых важных критериев. Игры, которые подходят 5-7-летним детям, покажутся скучными для старших ребят. Игры для старших будут не понятны младшим.</w:t>
      </w:r>
    </w:p>
    <w:p w:rsidR="00093EF9" w:rsidRPr="00B5516C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Условия.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пункте необходимо учитывать свободное пространство и его безопасность при проведении игры, а также погодные условия.</w:t>
      </w:r>
    </w:p>
    <w:p w:rsidR="00093EF9" w:rsidRPr="00B5516C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Период смены.</w:t>
      </w:r>
      <w:r w:rsidRPr="00B5516C">
        <w:rPr>
          <w:rFonts w:ascii="Times New Roman" w:hAnsi="Times New Roman"/>
          <w:sz w:val="28"/>
          <w:szCs w:val="28"/>
        </w:rPr>
        <w:t xml:space="preserve"> Согласитесь, неразумно играть в середине смены в игры на знакомство, а при первой встрече проводить элементы веревочного курса.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EF9" w:rsidRPr="00B43B18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Количество участников игры.</w:t>
      </w:r>
    </w:p>
    <w:p w:rsidR="00093EF9" w:rsidRPr="00B43B18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Необходимый реквизит.</w:t>
      </w:r>
    </w:p>
    <w:p w:rsidR="00093EF9" w:rsidRDefault="00093EF9" w:rsidP="00B5516C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43B18">
        <w:rPr>
          <w:rFonts w:ascii="Times New Roman" w:hAnsi="Times New Roman"/>
          <w:b/>
          <w:i/>
          <w:sz w:val="28"/>
          <w:szCs w:val="28"/>
        </w:rPr>
        <w:t>Количество времени на проведение игры.</w:t>
      </w:r>
    </w:p>
    <w:p w:rsidR="00093EF9" w:rsidRPr="00E969F8" w:rsidRDefault="00093EF9" w:rsidP="00E969F8">
      <w:pPr>
        <w:jc w:val="center"/>
        <w:rPr>
          <w:rFonts w:ascii="Times New Roman" w:hAnsi="Times New Roman"/>
          <w:b/>
          <w:sz w:val="28"/>
          <w:szCs w:val="28"/>
        </w:rPr>
      </w:pPr>
      <w:r w:rsidRPr="00E969F8">
        <w:rPr>
          <w:rFonts w:ascii="Times New Roman" w:hAnsi="Times New Roman"/>
          <w:b/>
          <w:sz w:val="28"/>
          <w:szCs w:val="28"/>
        </w:rPr>
        <w:t>Классификация игры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969F8">
        <w:rPr>
          <w:rFonts w:ascii="Times New Roman" w:hAnsi="Times New Roman"/>
          <w:b/>
          <w:sz w:val="28"/>
          <w:szCs w:val="28"/>
        </w:rPr>
        <w:t>по цели проведения)</w:t>
      </w:r>
    </w:p>
    <w:p w:rsidR="00093EF9" w:rsidRPr="00E969F8" w:rsidRDefault="00093EF9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69F8">
        <w:rPr>
          <w:rFonts w:ascii="Times New Roman" w:hAnsi="Times New Roman"/>
          <w:sz w:val="28"/>
          <w:szCs w:val="28"/>
        </w:rPr>
        <w:t>игры на знакомство</w:t>
      </w:r>
      <w:r>
        <w:rPr>
          <w:rFonts w:ascii="Times New Roman" w:hAnsi="Times New Roman"/>
          <w:sz w:val="28"/>
          <w:szCs w:val="28"/>
        </w:rPr>
        <w:t xml:space="preserve"> («</w:t>
      </w:r>
      <w:r w:rsidRPr="00F940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Ураган!», «Животные» и т.д.)</w:t>
      </w:r>
    </w:p>
    <w:p w:rsidR="00093EF9" w:rsidRPr="00947B66" w:rsidRDefault="00093EF9" w:rsidP="006353B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Arial" w:hAnsi="Arial" w:cs="Arial"/>
          <w:color w:val="000000"/>
          <w:sz w:val="19"/>
          <w:szCs w:val="19"/>
          <w:lang w:eastAsia="ru-RU"/>
        </w:rPr>
      </w:pPr>
      <w:r w:rsidRPr="00E969F8">
        <w:rPr>
          <w:rFonts w:ascii="Times New Roman" w:hAnsi="Times New Roman"/>
          <w:sz w:val="28"/>
          <w:szCs w:val="28"/>
        </w:rPr>
        <w:t>игры на сплочение 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B66">
        <w:rPr>
          <w:rFonts w:ascii="Times New Roman" w:hAnsi="Times New Roman"/>
          <w:sz w:val="28"/>
          <w:szCs w:val="28"/>
        </w:rPr>
        <w:t>(«</w:t>
      </w:r>
      <w:r w:rsidRPr="00947B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Атомы-молекулы», «</w:t>
      </w:r>
      <w:proofErr w:type="spellStart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>Путанка</w:t>
      </w:r>
      <w:proofErr w:type="spellEnd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>», «Тропинка», «Болото», «</w:t>
      </w:r>
      <w:proofErr w:type="spellStart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>Паравозик</w:t>
      </w:r>
      <w:proofErr w:type="spellEnd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и </w:t>
      </w:r>
      <w:proofErr w:type="spellStart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947B6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93EF9" w:rsidRPr="00E969F8" w:rsidRDefault="00093EF9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69F8">
        <w:rPr>
          <w:rFonts w:ascii="Times New Roman" w:hAnsi="Times New Roman"/>
          <w:sz w:val="28"/>
          <w:szCs w:val="28"/>
        </w:rPr>
        <w:lastRenderedPageBreak/>
        <w:t>выявление талантов</w:t>
      </w:r>
      <w:r>
        <w:rPr>
          <w:rFonts w:ascii="Times New Roman" w:hAnsi="Times New Roman"/>
          <w:sz w:val="28"/>
          <w:szCs w:val="28"/>
        </w:rPr>
        <w:t xml:space="preserve"> («Сказка» и др.)</w:t>
      </w:r>
    </w:p>
    <w:p w:rsidR="00093EF9" w:rsidRPr="00E969F8" w:rsidRDefault="00093EF9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69F8">
        <w:rPr>
          <w:rFonts w:ascii="Times New Roman" w:hAnsi="Times New Roman"/>
          <w:sz w:val="28"/>
          <w:szCs w:val="28"/>
        </w:rPr>
        <w:t>выявление лидера</w:t>
      </w:r>
      <w:r>
        <w:rPr>
          <w:rFonts w:ascii="Times New Roman" w:hAnsi="Times New Roman"/>
          <w:sz w:val="28"/>
          <w:szCs w:val="28"/>
        </w:rPr>
        <w:t xml:space="preserve"> («Я+ Ты = Мы», «Большая семейная фотография»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093EF9" w:rsidRDefault="00865C01" w:rsidP="006353BF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занять свободное время (различные подвижные игры)</w:t>
      </w:r>
    </w:p>
    <w:p w:rsidR="00B016D3" w:rsidRDefault="00B016D3" w:rsidP="00B016D3">
      <w:pPr>
        <w:pStyle w:val="link"/>
        <w:spacing w:before="0" w:beforeAutospacing="0" w:after="0" w:afterAutospacing="0"/>
        <w:jc w:val="center"/>
        <w:rPr>
          <w:b/>
        </w:rPr>
      </w:pPr>
    </w:p>
    <w:p w:rsidR="00B016D3" w:rsidRDefault="00B016D3" w:rsidP="00B016D3">
      <w:pPr>
        <w:pStyle w:val="link"/>
        <w:spacing w:before="0" w:beforeAutospacing="0" w:after="0" w:afterAutospacing="0"/>
        <w:jc w:val="center"/>
        <w:rPr>
          <w:b/>
        </w:rPr>
      </w:pPr>
    </w:p>
    <w:p w:rsidR="00B016D3" w:rsidRPr="00B10F8C" w:rsidRDefault="00897CC2" w:rsidP="00897CC2">
      <w:pPr>
        <w:pStyle w:val="link"/>
        <w:spacing w:before="0" w:beforeAutospacing="0" w:after="0" w:afterAutospacing="0"/>
        <w:jc w:val="center"/>
        <w:rPr>
          <w:b/>
          <w:color w:val="215868"/>
          <w:sz w:val="36"/>
          <w:szCs w:val="28"/>
        </w:rPr>
      </w:pPr>
      <w:r w:rsidRPr="00B10F8C">
        <w:rPr>
          <w:b/>
          <w:color w:val="215868"/>
          <w:sz w:val="36"/>
          <w:szCs w:val="28"/>
          <w:lang w:val="en-US"/>
        </w:rPr>
        <w:t>II</w:t>
      </w:r>
      <w:r w:rsidRPr="00B10F8C">
        <w:rPr>
          <w:b/>
          <w:color w:val="215868"/>
          <w:sz w:val="36"/>
          <w:szCs w:val="28"/>
        </w:rPr>
        <w:t xml:space="preserve">. </w:t>
      </w:r>
      <w:r w:rsidR="00B016D3" w:rsidRPr="00B10F8C">
        <w:rPr>
          <w:b/>
          <w:color w:val="215868"/>
          <w:sz w:val="36"/>
          <w:szCs w:val="28"/>
        </w:rPr>
        <w:t>Коллективное Творческое Дело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Понятие «Коллективное Творческое Дело» </w:t>
      </w:r>
      <w:r w:rsidR="000F11DE">
        <w:rPr>
          <w:color w:val="auto"/>
          <w:sz w:val="28"/>
          <w:szCs w:val="28"/>
        </w:rPr>
        <w:t xml:space="preserve">- это </w:t>
      </w:r>
      <w:r w:rsidRPr="000F11DE">
        <w:rPr>
          <w:color w:val="auto"/>
          <w:sz w:val="28"/>
          <w:szCs w:val="28"/>
        </w:rPr>
        <w:t>социальная деятельность детской группы, направленная на создание нового продукта (творческого продукта). При этом не важно, если этот или похожий продукт уже был когда-либо создан, главное, чтобы детская группа, создавала его впервые.</w:t>
      </w:r>
    </w:p>
    <w:p w:rsidR="00B016D3" w:rsidRPr="000F11DE" w:rsidRDefault="00B016D3" w:rsidP="005868EA">
      <w:pPr>
        <w:pStyle w:val="link"/>
        <w:spacing w:line="276" w:lineRule="auto"/>
        <w:rPr>
          <w:color w:val="auto"/>
          <w:sz w:val="28"/>
          <w:szCs w:val="28"/>
        </w:rPr>
      </w:pPr>
      <w:r w:rsidRPr="000F11DE">
        <w:rPr>
          <w:b/>
          <w:color w:val="auto"/>
          <w:sz w:val="28"/>
          <w:szCs w:val="28"/>
        </w:rPr>
        <w:t>Типы КТД.</w:t>
      </w:r>
      <w:r w:rsidRPr="000F11DE">
        <w:rPr>
          <w:b/>
          <w:color w:val="auto"/>
          <w:sz w:val="28"/>
          <w:szCs w:val="28"/>
        </w:rPr>
        <w:br/>
      </w:r>
      <w:r w:rsidRPr="000F11DE">
        <w:rPr>
          <w:color w:val="auto"/>
          <w:sz w:val="28"/>
          <w:szCs w:val="28"/>
        </w:rPr>
        <w:t xml:space="preserve">Существует три основных типа КТД: </w:t>
      </w:r>
    </w:p>
    <w:p w:rsidR="00B016D3" w:rsidRPr="000F11DE" w:rsidRDefault="003E12B9" w:rsidP="005868EA">
      <w:pPr>
        <w:pStyle w:val="link"/>
        <w:numPr>
          <w:ilvl w:val="0"/>
          <w:numId w:val="13"/>
        </w:numPr>
        <w:spacing w:line="276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9" type="#_x0000_t78" style="position:absolute;left:0;text-align:left;margin-left:0;margin-top:2.5pt;width:63pt;height:52.7pt;z-index:1" fillcolor="#0cf" strokeweight="1.5pt"/>
        </w:pict>
      </w:r>
      <w:r w:rsidR="00B016D3" w:rsidRPr="000F11DE">
        <w:rPr>
          <w:color w:val="auto"/>
          <w:sz w:val="28"/>
          <w:szCs w:val="28"/>
        </w:rPr>
        <w:t xml:space="preserve">Представление. </w:t>
      </w:r>
    </w:p>
    <w:p w:rsidR="00B016D3" w:rsidRPr="000F11DE" w:rsidRDefault="00B016D3" w:rsidP="005868EA">
      <w:pPr>
        <w:pStyle w:val="link"/>
        <w:numPr>
          <w:ilvl w:val="0"/>
          <w:numId w:val="13"/>
        </w:numPr>
        <w:spacing w:line="276" w:lineRule="auto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Малое творческое дело. </w:t>
      </w:r>
    </w:p>
    <w:p w:rsidR="00B016D3" w:rsidRPr="000F11DE" w:rsidRDefault="00B016D3" w:rsidP="005868EA">
      <w:pPr>
        <w:pStyle w:val="link"/>
        <w:numPr>
          <w:ilvl w:val="0"/>
          <w:numId w:val="13"/>
        </w:numPr>
        <w:spacing w:line="276" w:lineRule="auto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Большое творческое дело.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</w:rPr>
      </w:pPr>
      <w:r w:rsidRPr="000F11DE">
        <w:rPr>
          <w:b/>
          <w:color w:val="auto"/>
          <w:sz w:val="28"/>
          <w:szCs w:val="28"/>
        </w:rPr>
        <w:t xml:space="preserve">БТД </w:t>
      </w:r>
      <w:r w:rsidRPr="000F11DE">
        <w:rPr>
          <w:color w:val="auto"/>
          <w:sz w:val="28"/>
          <w:szCs w:val="28"/>
        </w:rPr>
        <w:t xml:space="preserve">требует предварительной </w:t>
      </w:r>
      <w:proofErr w:type="gramStart"/>
      <w:r w:rsidRPr="000F11DE">
        <w:rPr>
          <w:color w:val="auto"/>
          <w:sz w:val="28"/>
          <w:szCs w:val="28"/>
        </w:rPr>
        <w:t>подготовки</w:t>
      </w:r>
      <w:proofErr w:type="gramEnd"/>
      <w:r w:rsidRPr="000F11DE">
        <w:rPr>
          <w:color w:val="auto"/>
          <w:sz w:val="28"/>
          <w:szCs w:val="28"/>
        </w:rPr>
        <w:t xml:space="preserve"> как от организаторов данного дела, так и от его участников. Как правило, организаторы дают задание участникам.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</w:rPr>
      </w:pPr>
      <w:r w:rsidRPr="000F11DE">
        <w:rPr>
          <w:b/>
          <w:color w:val="auto"/>
          <w:sz w:val="28"/>
          <w:szCs w:val="28"/>
        </w:rPr>
        <w:t xml:space="preserve">МТД </w:t>
      </w:r>
      <w:r w:rsidRPr="000F11DE">
        <w:rPr>
          <w:color w:val="auto"/>
          <w:sz w:val="28"/>
          <w:szCs w:val="28"/>
        </w:rPr>
        <w:t xml:space="preserve">не требует предварительной подготовки от участников - все задания, которые </w:t>
      </w:r>
      <w:proofErr w:type="gramStart"/>
      <w:r w:rsidRPr="000F11DE">
        <w:rPr>
          <w:color w:val="auto"/>
          <w:sz w:val="28"/>
          <w:szCs w:val="28"/>
        </w:rPr>
        <w:t>дают им организаторы должны</w:t>
      </w:r>
      <w:proofErr w:type="gramEnd"/>
      <w:r w:rsidRPr="000F11DE">
        <w:rPr>
          <w:color w:val="auto"/>
          <w:sz w:val="28"/>
          <w:szCs w:val="28"/>
        </w:rPr>
        <w:t xml:space="preserve"> быть выполнимы непосредственно при проведении дела. 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</w:rPr>
      </w:pPr>
      <w:r w:rsidRPr="000F11DE">
        <w:rPr>
          <w:b/>
          <w:color w:val="auto"/>
          <w:sz w:val="28"/>
          <w:szCs w:val="28"/>
        </w:rPr>
        <w:t xml:space="preserve">Представление </w:t>
      </w:r>
      <w:r w:rsidRPr="000F11DE">
        <w:rPr>
          <w:color w:val="auto"/>
          <w:sz w:val="28"/>
          <w:szCs w:val="28"/>
        </w:rPr>
        <w:t xml:space="preserve">вообще не подразумевает выдачи участникам заданий. Участников представления правильнее называть зрителями. 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Таким образом, при </w:t>
      </w:r>
      <w:r w:rsidRPr="000F11DE">
        <w:rPr>
          <w:b/>
          <w:color w:val="auto"/>
          <w:sz w:val="28"/>
          <w:szCs w:val="28"/>
        </w:rPr>
        <w:t>МТД и Представлении</w:t>
      </w:r>
      <w:r w:rsidRPr="000F11DE">
        <w:rPr>
          <w:color w:val="auto"/>
          <w:sz w:val="28"/>
          <w:szCs w:val="28"/>
        </w:rPr>
        <w:t xml:space="preserve"> дело будет являться КТД только для его организаторов. Стоит особо подчеркнуть, что </w:t>
      </w:r>
      <w:r w:rsidRPr="005868EA">
        <w:rPr>
          <w:color w:val="auto"/>
          <w:sz w:val="28"/>
          <w:szCs w:val="28"/>
        </w:rPr>
        <w:t>представление - это тип КТД</w:t>
      </w:r>
      <w:r w:rsidRPr="000F11DE">
        <w:rPr>
          <w:color w:val="auto"/>
          <w:sz w:val="28"/>
          <w:szCs w:val="28"/>
        </w:rPr>
        <w:t>, а не его форма.</w:t>
      </w:r>
    </w:p>
    <w:p w:rsidR="00B016D3" w:rsidRPr="000F11DE" w:rsidRDefault="00B016D3" w:rsidP="005868EA">
      <w:pPr>
        <w:pStyle w:val="link"/>
        <w:spacing w:line="276" w:lineRule="auto"/>
        <w:rPr>
          <w:b/>
          <w:color w:val="auto"/>
          <w:sz w:val="28"/>
          <w:szCs w:val="28"/>
        </w:rPr>
      </w:pPr>
      <w:r w:rsidRPr="000F11DE">
        <w:rPr>
          <w:b/>
          <w:color w:val="auto"/>
          <w:sz w:val="28"/>
          <w:szCs w:val="28"/>
        </w:rPr>
        <w:t>Примеры типов КТД:</w:t>
      </w:r>
      <w:r w:rsidRPr="000F11DE">
        <w:rPr>
          <w:b/>
          <w:color w:val="auto"/>
          <w:sz w:val="28"/>
          <w:szCs w:val="28"/>
        </w:rPr>
        <w:br/>
        <w:t xml:space="preserve">Представление </w:t>
      </w:r>
    </w:p>
    <w:p w:rsidR="00B016D3" w:rsidRPr="000F11DE" w:rsidRDefault="003E12B9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30" type="#_x0000_t78" style="position:absolute;left:0;text-align:left;margin-left:0;margin-top:7pt;width:43.2pt;height:81pt;z-index:2" fillcolor="#fc0" strokeweight="1.5pt"/>
        </w:pict>
      </w:r>
      <w:r w:rsidR="00E51A21">
        <w:rPr>
          <w:color w:val="auto"/>
          <w:sz w:val="28"/>
          <w:szCs w:val="28"/>
        </w:rPr>
        <w:t>Коллективные песни</w:t>
      </w:r>
      <w:r w:rsidR="00B016D3" w:rsidRPr="000F11DE">
        <w:rPr>
          <w:color w:val="auto"/>
          <w:sz w:val="28"/>
          <w:szCs w:val="28"/>
        </w:rPr>
        <w:t xml:space="preserve"> </w:t>
      </w:r>
    </w:p>
    <w:p w:rsidR="00B016D3" w:rsidRPr="000F11DE" w:rsidRDefault="00E51A21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Игры</w:t>
      </w:r>
    </w:p>
    <w:p w:rsidR="00B016D3" w:rsidRPr="000F11DE" w:rsidRDefault="00E51A21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Концерт</w:t>
      </w:r>
      <w:r w:rsidR="00B016D3" w:rsidRPr="000F11DE">
        <w:rPr>
          <w:color w:val="auto"/>
          <w:sz w:val="28"/>
          <w:szCs w:val="28"/>
        </w:rPr>
        <w:t xml:space="preserve"> </w:t>
      </w:r>
    </w:p>
    <w:p w:rsidR="00B016D3" w:rsidRPr="000F11DE" w:rsidRDefault="00B016D3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Ко</w:t>
      </w:r>
      <w:r w:rsidR="00E51A21">
        <w:rPr>
          <w:color w:val="auto"/>
          <w:sz w:val="28"/>
          <w:szCs w:val="28"/>
        </w:rPr>
        <w:t>нцертные номера + игры с залом</w:t>
      </w:r>
    </w:p>
    <w:p w:rsidR="00C26A20" w:rsidRDefault="00B016D3" w:rsidP="005868EA">
      <w:pPr>
        <w:pStyle w:val="link"/>
        <w:numPr>
          <w:ilvl w:val="0"/>
          <w:numId w:val="14"/>
        </w:numPr>
        <w:tabs>
          <w:tab w:val="clear" w:pos="720"/>
          <w:tab w:val="num" w:pos="1800"/>
        </w:tabs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Беседы с залом (</w:t>
      </w:r>
      <w:r w:rsidR="00E51A21">
        <w:rPr>
          <w:color w:val="auto"/>
          <w:sz w:val="28"/>
          <w:szCs w:val="28"/>
        </w:rPr>
        <w:t>разновидности диспутов, лекции)</w:t>
      </w:r>
    </w:p>
    <w:p w:rsidR="00B016D3" w:rsidRPr="00C26A20" w:rsidRDefault="00B016D3" w:rsidP="00C26A20">
      <w:pPr>
        <w:pStyle w:val="link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C26A20">
        <w:rPr>
          <w:b/>
          <w:color w:val="auto"/>
          <w:sz w:val="28"/>
          <w:szCs w:val="28"/>
        </w:rPr>
        <w:t xml:space="preserve">Малое Творческое Дело </w:t>
      </w:r>
    </w:p>
    <w:p w:rsidR="00B016D3" w:rsidRPr="000F11DE" w:rsidRDefault="003E12B9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lastRenderedPageBreak/>
        <w:pict>
          <v:shape id="_x0000_s1031" type="#_x0000_t78" style="position:absolute;left:0;text-align:left;margin-left:7.6pt;margin-top:5.4pt;width:1in;height:1in;z-index:3" fillcolor="#f9c" strokeweight="1.5pt"/>
        </w:pict>
      </w:r>
      <w:r w:rsidR="00E51A21">
        <w:rPr>
          <w:color w:val="auto"/>
          <w:sz w:val="28"/>
          <w:szCs w:val="28"/>
        </w:rPr>
        <w:t>Телевизионные игры</w:t>
      </w:r>
    </w:p>
    <w:p w:rsidR="00B016D3" w:rsidRPr="000F11DE" w:rsidRDefault="00E51A21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Перемещение по станциям</w:t>
      </w:r>
    </w:p>
    <w:p w:rsidR="00B016D3" w:rsidRPr="000F11DE" w:rsidRDefault="00E51A21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Конкурсы</w:t>
      </w:r>
    </w:p>
    <w:p w:rsidR="00B016D3" w:rsidRPr="000F11DE" w:rsidRDefault="00E51A21" w:rsidP="005868EA">
      <w:pPr>
        <w:pStyle w:val="link"/>
        <w:numPr>
          <w:ilvl w:val="0"/>
          <w:numId w:val="15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Несценарные</w:t>
      </w:r>
      <w:proofErr w:type="spellEnd"/>
      <w:r>
        <w:rPr>
          <w:color w:val="auto"/>
          <w:sz w:val="28"/>
          <w:szCs w:val="28"/>
        </w:rPr>
        <w:t xml:space="preserve"> ролевые игры</w:t>
      </w:r>
    </w:p>
    <w:p w:rsidR="00B016D3" w:rsidRPr="000F11DE" w:rsidRDefault="003E12B9" w:rsidP="005868EA">
      <w:pPr>
        <w:pStyle w:val="link"/>
        <w:spacing w:line="276" w:lineRule="auto"/>
        <w:rPr>
          <w:b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32" type="#_x0000_t78" style="position:absolute;margin-left:2.65pt;margin-top:45.55pt;width:1in;height:63pt;z-index:4" fillcolor="teal" strokeweight="1.5pt"/>
        </w:pict>
      </w:r>
      <w:r w:rsidR="00B016D3" w:rsidRPr="000F11DE">
        <w:rPr>
          <w:b/>
          <w:color w:val="auto"/>
          <w:sz w:val="28"/>
          <w:szCs w:val="28"/>
        </w:rPr>
        <w:t xml:space="preserve">Большое Творческое Дело </w:t>
      </w:r>
    </w:p>
    <w:p w:rsidR="00B016D3" w:rsidRPr="000F11DE" w:rsidRDefault="00B016D3" w:rsidP="005868EA">
      <w:pPr>
        <w:pStyle w:val="link"/>
        <w:numPr>
          <w:ilvl w:val="0"/>
          <w:numId w:val="16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Конкурс или набор постановок. </w:t>
      </w:r>
    </w:p>
    <w:p w:rsidR="00B016D3" w:rsidRPr="000F11DE" w:rsidRDefault="00B016D3" w:rsidP="005868EA">
      <w:pPr>
        <w:pStyle w:val="link"/>
        <w:numPr>
          <w:ilvl w:val="0"/>
          <w:numId w:val="16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Сценарные ролевые игры. </w:t>
      </w:r>
    </w:p>
    <w:p w:rsidR="00B016D3" w:rsidRPr="000F11DE" w:rsidRDefault="00B016D3" w:rsidP="005868EA">
      <w:pPr>
        <w:pStyle w:val="link"/>
        <w:numPr>
          <w:ilvl w:val="0"/>
          <w:numId w:val="16"/>
        </w:numPr>
        <w:tabs>
          <w:tab w:val="clear" w:pos="720"/>
          <w:tab w:val="num" w:pos="2340"/>
        </w:tabs>
        <w:spacing w:before="0" w:beforeAutospacing="0" w:after="0" w:afterAutospacing="0" w:line="276" w:lineRule="auto"/>
        <w:ind w:firstLine="1077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Разновидности диспутов.</w:t>
      </w:r>
    </w:p>
    <w:p w:rsidR="00B016D3" w:rsidRPr="000F11DE" w:rsidRDefault="00B016D3" w:rsidP="007D40F1">
      <w:pPr>
        <w:pStyle w:val="link"/>
        <w:spacing w:before="0" w:beforeAutospacing="0" w:after="0" w:afterAutospacing="0" w:line="276" w:lineRule="auto"/>
        <w:rPr>
          <w:b/>
          <w:color w:val="auto"/>
          <w:sz w:val="28"/>
          <w:szCs w:val="28"/>
        </w:rPr>
      </w:pP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0F11DE">
        <w:rPr>
          <w:b/>
          <w:color w:val="auto"/>
          <w:sz w:val="28"/>
          <w:szCs w:val="28"/>
        </w:rPr>
        <w:t>Алгоритм организации КТД: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1. Определение педагогической цели КТД</w:t>
      </w:r>
      <w:r w:rsidRPr="00D376DB">
        <w:rPr>
          <w:i/>
          <w:color w:val="auto"/>
          <w:sz w:val="28"/>
          <w:szCs w:val="28"/>
        </w:rPr>
        <w:t xml:space="preserve"> 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2. Определение контекста данного дела.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Какие дела проходили до дела, какие будут проходить после. 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3. Определение содержания дела.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Если дело большое (состоящие из нескольких мероприятий), то его содержанием являются эти мероприятия. Если дело маленькое, то его содержание это та деятельность, которая будет происходить в течении КТД. К примеру: содержание субботника - работа, содержание диспута - его вопросы.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Содержание отвечает на вопрос - что будет происходить. 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4. Определение возраста и количества участников и согласование с ними факт проведения КТД.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5. Определение типа и формы дела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Форма определяет, как будет проходить это дело. 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Одну и ту же форму можно использовать при разном содержании, а содержание можно облекать в разные формы. Пример: познакомить ребят с "Островом" можно через представление на сцене и через перемещение по станциям, обсудить проблему отношений с родителями можно на диспуте и посредствам листка "Я хочу всем сказать". 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6. Решение организационных проблем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Какие необходимы материалы, в какие ср</w:t>
      </w:r>
      <w:r w:rsidR="005868EA">
        <w:rPr>
          <w:color w:val="auto"/>
          <w:sz w:val="28"/>
          <w:szCs w:val="28"/>
        </w:rPr>
        <w:t>оки будет проходить дело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7. Проведение КТД.</w:t>
      </w:r>
    </w:p>
    <w:p w:rsidR="00B016D3" w:rsidRPr="00D376DB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D376DB">
        <w:rPr>
          <w:b/>
          <w:i/>
          <w:color w:val="auto"/>
          <w:sz w:val="28"/>
          <w:szCs w:val="28"/>
        </w:rPr>
        <w:t>8. Подведение итогов КТД.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Итоги подводятся организаторами КТД с целью накопления опыта. Первым шагом подведения итогов является сбор, обработка и фиксирование ощущений от КТД и его анализа от участников дела. 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lastRenderedPageBreak/>
        <w:t>(Обработка - это подсчет ребят, которым понравилось и не понравилось дело, запись основных претензий, пожеланий, фиксирование положительных моментов).</w:t>
      </w:r>
    </w:p>
    <w:p w:rsidR="000F11DE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После этого происходит анализ дела с точки зрения </w:t>
      </w:r>
      <w:r w:rsidR="000F11DE" w:rsidRPr="000F11DE">
        <w:rPr>
          <w:color w:val="auto"/>
          <w:sz w:val="28"/>
          <w:szCs w:val="28"/>
        </w:rPr>
        <w:t>педагога</w:t>
      </w:r>
      <w:r w:rsidRPr="000F11DE">
        <w:rPr>
          <w:color w:val="auto"/>
          <w:sz w:val="28"/>
          <w:szCs w:val="28"/>
        </w:rPr>
        <w:t xml:space="preserve"> - что в будущем необходимо исправить, что з</w:t>
      </w:r>
      <w:r w:rsidR="000F11DE" w:rsidRPr="000F11DE">
        <w:rPr>
          <w:color w:val="auto"/>
          <w:sz w:val="28"/>
          <w:szCs w:val="28"/>
        </w:rPr>
        <w:t>апомнить и использовать впредь.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rStyle w:val="a4"/>
          <w:color w:val="auto"/>
          <w:sz w:val="28"/>
          <w:szCs w:val="28"/>
        </w:rPr>
        <w:t>Организация работы в отряде по подготовке творческих дел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>Ребята в отряде обладают разными потенциальными и реальными возможностями. Это обуславливается многими факторами: их возрастом, опытом, темпераментом, характером, воспитанием.</w:t>
      </w:r>
    </w:p>
    <w:p w:rsidR="005868EA" w:rsidRDefault="00B016D3" w:rsidP="005868EA">
      <w:pPr>
        <w:pStyle w:val="link"/>
        <w:spacing w:line="276" w:lineRule="auto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Условно, можно определить </w:t>
      </w:r>
      <w:r w:rsidRPr="000F11DE">
        <w:rPr>
          <w:b/>
          <w:color w:val="auto"/>
          <w:sz w:val="28"/>
          <w:szCs w:val="28"/>
        </w:rPr>
        <w:t>роли ребят</w:t>
      </w:r>
      <w:r w:rsidRPr="000F11DE">
        <w:rPr>
          <w:color w:val="auto"/>
          <w:sz w:val="28"/>
          <w:szCs w:val="28"/>
        </w:rPr>
        <w:t xml:space="preserve"> по подготовке каког</w:t>
      </w:r>
      <w:r w:rsidR="005868EA">
        <w:rPr>
          <w:color w:val="auto"/>
          <w:sz w:val="28"/>
          <w:szCs w:val="28"/>
        </w:rPr>
        <w:t xml:space="preserve">о-либо дела следующим образом: </w:t>
      </w:r>
    </w:p>
    <w:p w:rsidR="00B016D3" w:rsidRPr="000F11DE" w:rsidRDefault="003E12B9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33" type="#_x0000_t78" style="position:absolute;left:0;text-align:left;margin-left:4.8pt;margin-top:.8pt;width:54pt;height:63pt;z-index:5" fillcolor="#cfc" strokeweight="1.5pt"/>
        </w:pict>
      </w:r>
      <w:r w:rsidR="00B016D3" w:rsidRPr="000F11DE">
        <w:rPr>
          <w:color w:val="auto"/>
          <w:sz w:val="28"/>
          <w:szCs w:val="28"/>
        </w:rPr>
        <w:t xml:space="preserve">участник, </w:t>
      </w:r>
    </w:p>
    <w:p w:rsidR="00B016D3" w:rsidRPr="000F11DE" w:rsidRDefault="00B016D3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 генератор идей, </w:t>
      </w:r>
    </w:p>
    <w:p w:rsidR="00B016D3" w:rsidRPr="000F11DE" w:rsidRDefault="00B016D3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 участник - организатор, </w:t>
      </w:r>
    </w:p>
    <w:p w:rsidR="00B016D3" w:rsidRPr="000F11DE" w:rsidRDefault="00B016D3" w:rsidP="005868EA">
      <w:pPr>
        <w:pStyle w:val="link"/>
        <w:numPr>
          <w:ilvl w:val="0"/>
          <w:numId w:val="19"/>
        </w:numPr>
        <w:tabs>
          <w:tab w:val="clear" w:pos="787"/>
          <w:tab w:val="num" w:pos="1800"/>
        </w:tabs>
        <w:spacing w:line="276" w:lineRule="auto"/>
        <w:ind w:left="1800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организатор. 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5868EA">
        <w:rPr>
          <w:b/>
          <w:color w:val="auto"/>
          <w:sz w:val="28"/>
          <w:szCs w:val="28"/>
        </w:rPr>
        <w:t>Участник</w:t>
      </w:r>
      <w:r w:rsidRPr="000F11DE">
        <w:rPr>
          <w:color w:val="auto"/>
          <w:sz w:val="28"/>
          <w:szCs w:val="28"/>
        </w:rPr>
        <w:t xml:space="preserve"> творческого дела получает какое-либо конкретное задание (к примеру: вырезать из бумаги цветочки для оформления, написать статью для газеты, выучить роль в сценке и сыграть ее, и т.д.). Задания для участника необходимо формулировать очень четко, и так, что бы он реально мог его выполнить. После выполнения задания обязательно нужно похвалить участника.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5868EA">
        <w:rPr>
          <w:b/>
          <w:color w:val="auto"/>
          <w:sz w:val="28"/>
          <w:szCs w:val="28"/>
        </w:rPr>
        <w:t>Генератор идей</w:t>
      </w:r>
      <w:r w:rsidRPr="000F11DE">
        <w:rPr>
          <w:color w:val="auto"/>
          <w:sz w:val="28"/>
          <w:szCs w:val="28"/>
        </w:rPr>
        <w:t xml:space="preserve"> - это роль, которую может выполнять, (а может быть и не способным к этому) и участник и организатор. Генератор идей выдвигает, предлагает идеи, но не обязательно способен их реализовать. Важно поддерживать генераторов идей и их предложения, особенно если он не способен на другие роли.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5868EA">
        <w:rPr>
          <w:b/>
          <w:color w:val="auto"/>
          <w:sz w:val="28"/>
          <w:szCs w:val="28"/>
        </w:rPr>
        <w:t>Организатор</w:t>
      </w:r>
      <w:r w:rsidRPr="000F11DE">
        <w:rPr>
          <w:color w:val="auto"/>
          <w:sz w:val="28"/>
          <w:szCs w:val="28"/>
        </w:rPr>
        <w:t xml:space="preserve"> - человек способный на организацию данного дела полностью. Организатор способен определить и сформулировать задачи, которые необходимо решить для данного дела (приведем для примера ряд задач: подготовка оформления, репетиции с актерами, договоренность по поводу магнитофона и т.д.). Организатор может выполнять часть задач сам, но обязан распределить часть задач между другими ребятами. Распределение задач должно осуществляться равномерно, по силам ребят и с учетом их роли в отряде: участник, участник-организатор и др.</w:t>
      </w:r>
    </w:p>
    <w:p w:rsidR="00B016D3" w:rsidRPr="000F11DE" w:rsidRDefault="00B016D3" w:rsidP="005868EA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5868EA">
        <w:rPr>
          <w:b/>
          <w:color w:val="auto"/>
          <w:sz w:val="28"/>
          <w:szCs w:val="28"/>
        </w:rPr>
        <w:t>Участник-организатор</w:t>
      </w:r>
      <w:r w:rsidRPr="000F11DE">
        <w:rPr>
          <w:color w:val="auto"/>
          <w:sz w:val="28"/>
          <w:szCs w:val="28"/>
        </w:rPr>
        <w:t xml:space="preserve"> - такой человек, который не потерял интереса к практической деятельности (выполнения задач самому), но уже способен на </w:t>
      </w:r>
      <w:r w:rsidRPr="000F11DE">
        <w:rPr>
          <w:color w:val="auto"/>
          <w:sz w:val="28"/>
          <w:szCs w:val="28"/>
        </w:rPr>
        <w:lastRenderedPageBreak/>
        <w:t xml:space="preserve">определение некоторый задач самостоятельно. Участник-организатор, как правило, не охватывает всего объема задач для подготовки данного дела. </w:t>
      </w:r>
    </w:p>
    <w:p w:rsidR="00275508" w:rsidRPr="00292814" w:rsidRDefault="00B016D3" w:rsidP="00292814">
      <w:pPr>
        <w:pStyle w:val="link"/>
        <w:spacing w:before="0" w:beforeAutospacing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0F11DE">
        <w:rPr>
          <w:color w:val="auto"/>
          <w:sz w:val="28"/>
          <w:szCs w:val="28"/>
        </w:rPr>
        <w:t xml:space="preserve">При работе с отрядом вожатому важно определить для себя роли ребят: не требовать от них невозможного (участник не способен </w:t>
      </w:r>
      <w:proofErr w:type="gramStart"/>
      <w:r w:rsidRPr="000F11DE">
        <w:rPr>
          <w:color w:val="auto"/>
          <w:sz w:val="28"/>
          <w:szCs w:val="28"/>
        </w:rPr>
        <w:t>выполнять роль</w:t>
      </w:r>
      <w:proofErr w:type="gramEnd"/>
      <w:r w:rsidRPr="000F11DE">
        <w:rPr>
          <w:color w:val="auto"/>
          <w:sz w:val="28"/>
          <w:szCs w:val="28"/>
        </w:rPr>
        <w:t xml:space="preserve"> организатора), но подталкивать ребят к новой, более серьезной роли - предлагать сделать что-либо из другой роли, но при этом</w:t>
      </w:r>
      <w:r w:rsidR="00292814">
        <w:rPr>
          <w:color w:val="auto"/>
          <w:sz w:val="28"/>
          <w:szCs w:val="28"/>
        </w:rPr>
        <w:t xml:space="preserve"> подстраховывая и подсказывая. </w:t>
      </w:r>
    </w:p>
    <w:p w:rsidR="00EF1DE7" w:rsidRPr="00B10F8C" w:rsidRDefault="00897CC2" w:rsidP="007D40F1">
      <w:pPr>
        <w:pStyle w:val="Pa14"/>
        <w:spacing w:after="160"/>
        <w:jc w:val="center"/>
        <w:rPr>
          <w:rFonts w:ascii="Times New Roman" w:hAnsi="Times New Roman"/>
          <w:b/>
          <w:bCs/>
          <w:iCs/>
          <w:color w:val="215868"/>
          <w:sz w:val="36"/>
          <w:szCs w:val="28"/>
        </w:rPr>
      </w:pPr>
      <w:r w:rsidRPr="00B10F8C">
        <w:rPr>
          <w:rFonts w:ascii="Times New Roman" w:hAnsi="Times New Roman"/>
          <w:b/>
          <w:bCs/>
          <w:iCs/>
          <w:color w:val="215868"/>
          <w:sz w:val="36"/>
          <w:szCs w:val="28"/>
          <w:lang w:val="en-US"/>
        </w:rPr>
        <w:t>III</w:t>
      </w:r>
      <w:r w:rsidRPr="00F63884">
        <w:rPr>
          <w:rFonts w:ascii="Times New Roman" w:hAnsi="Times New Roman"/>
          <w:b/>
          <w:bCs/>
          <w:iCs/>
          <w:color w:val="215868"/>
          <w:sz w:val="36"/>
          <w:szCs w:val="28"/>
        </w:rPr>
        <w:t xml:space="preserve">. </w:t>
      </w:r>
      <w:r w:rsidR="00292814" w:rsidRPr="00B10F8C">
        <w:rPr>
          <w:rFonts w:ascii="Times New Roman" w:hAnsi="Times New Roman"/>
          <w:b/>
          <w:bCs/>
          <w:iCs/>
          <w:color w:val="215868"/>
          <w:sz w:val="36"/>
          <w:szCs w:val="28"/>
        </w:rPr>
        <w:t>Организация оздоровительных мероприятий</w:t>
      </w:r>
    </w:p>
    <w:p w:rsidR="002A2D1B" w:rsidRPr="002A2D1B" w:rsidRDefault="002A2D1B" w:rsidP="002A2D1B">
      <w:pPr>
        <w:rPr>
          <w:rFonts w:ascii="Times New Roman" w:hAnsi="Times New Roman"/>
          <w:b/>
          <w:sz w:val="28"/>
          <w:lang w:eastAsia="ru-RU"/>
        </w:rPr>
      </w:pPr>
      <w:r w:rsidRPr="002A2D1B">
        <w:rPr>
          <w:rFonts w:ascii="Times New Roman" w:hAnsi="Times New Roman"/>
          <w:b/>
          <w:sz w:val="28"/>
          <w:lang w:eastAsia="ru-RU"/>
        </w:rPr>
        <w:t>Этапы подготовки оздоровительных мероприятий:</w:t>
      </w:r>
    </w:p>
    <w:p w:rsidR="00EF1DE7" w:rsidRPr="00292814" w:rsidRDefault="00275508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>1.</w:t>
      </w:r>
      <w:r w:rsidR="00EF1DE7" w:rsidRPr="00292814">
        <w:rPr>
          <w:rFonts w:ascii="Times New Roman" w:hAnsi="Times New Roman"/>
          <w:color w:val="000000"/>
          <w:sz w:val="28"/>
          <w:szCs w:val="28"/>
        </w:rPr>
        <w:t>заранее собрать команды, две, три и больше, с равным числом участников и с равным числом мальчиков и девочек. И предложить им выбрать звучные и яркие на</w:t>
      </w:r>
      <w:r w:rsidR="00EF1DE7" w:rsidRPr="00292814">
        <w:rPr>
          <w:rFonts w:ascii="Times New Roman" w:hAnsi="Times New Roman"/>
          <w:color w:val="000000"/>
          <w:sz w:val="28"/>
          <w:szCs w:val="28"/>
        </w:rPr>
        <w:softHyphen/>
        <w:t xml:space="preserve">звания. </w:t>
      </w:r>
    </w:p>
    <w:p w:rsidR="00EF1DE7" w:rsidRPr="00292814" w:rsidRDefault="00275508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>2.</w:t>
      </w:r>
      <w:r w:rsidR="00EF1DE7" w:rsidRPr="00292814">
        <w:rPr>
          <w:rFonts w:ascii="Times New Roman" w:hAnsi="Times New Roman"/>
          <w:color w:val="000000"/>
          <w:sz w:val="28"/>
          <w:szCs w:val="28"/>
        </w:rPr>
        <w:t xml:space="preserve">заранее подготовить площадку и инвентарь: мячи, скакалки, обручи, кегли, гимнастические палки и т. д. в достаточном количестве. И несколько раз проверить, все ли на месте.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>3</w:t>
      </w:r>
      <w:r w:rsidR="00275508" w:rsidRPr="00292814">
        <w:rPr>
          <w:rFonts w:ascii="Times New Roman" w:hAnsi="Times New Roman"/>
          <w:color w:val="000000"/>
          <w:sz w:val="28"/>
          <w:szCs w:val="28"/>
        </w:rPr>
        <w:t>.</w:t>
      </w:r>
      <w:r w:rsidRPr="00292814">
        <w:rPr>
          <w:rFonts w:ascii="Times New Roman" w:hAnsi="Times New Roman"/>
          <w:color w:val="000000"/>
          <w:sz w:val="28"/>
          <w:szCs w:val="28"/>
        </w:rPr>
        <w:t>заранее найти надежных помощников. И объяс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 xml:space="preserve">нить им, когда какой инвентарь приносить и уносить.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>4. заранее пригласить или назначить судей. И договориться с ними о критериях оцен</w:t>
      </w:r>
      <w:r w:rsidR="00275508" w:rsidRPr="00292814">
        <w:rPr>
          <w:rFonts w:ascii="Times New Roman" w:hAnsi="Times New Roman"/>
          <w:color w:val="000000"/>
          <w:sz w:val="28"/>
          <w:szCs w:val="28"/>
        </w:rPr>
        <w:t>ивания.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 xml:space="preserve">6. заранее подготовить болельщиков. И </w:t>
      </w:r>
      <w:proofErr w:type="gramStart"/>
      <w:r w:rsidRPr="00292814">
        <w:rPr>
          <w:rFonts w:ascii="Times New Roman" w:hAnsi="Times New Roman"/>
          <w:color w:val="000000"/>
          <w:sz w:val="28"/>
          <w:szCs w:val="28"/>
        </w:rPr>
        <w:t>посовето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вать им выучить</w:t>
      </w:r>
      <w:proofErr w:type="gramEnd"/>
      <w:r w:rsidRPr="00292814">
        <w:rPr>
          <w:rFonts w:ascii="Times New Roman" w:hAnsi="Times New Roman"/>
          <w:color w:val="000000"/>
          <w:sz w:val="28"/>
          <w:szCs w:val="28"/>
        </w:rPr>
        <w:t xml:space="preserve"> лозунги и написать транспаранты.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 xml:space="preserve">7. заранее приготовить награды.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 xml:space="preserve">8. подготовить задания. </w:t>
      </w:r>
    </w:p>
    <w:p w:rsidR="00EF1DE7" w:rsidRPr="00292814" w:rsidRDefault="00EF1DE7" w:rsidP="002A2D1B">
      <w:pPr>
        <w:pStyle w:val="Pa0"/>
        <w:spacing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формы отрядной спортивной работы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Режим дня </w:t>
      </w:r>
      <w:r w:rsidRPr="00292814">
        <w:rPr>
          <w:rFonts w:ascii="Times New Roman" w:hAnsi="Times New Roman"/>
          <w:color w:val="000000"/>
          <w:sz w:val="28"/>
          <w:szCs w:val="28"/>
        </w:rPr>
        <w:t xml:space="preserve">– это не только организующий, но и важнейший </w:t>
      </w:r>
      <w:proofErr w:type="spellStart"/>
      <w:r w:rsidRPr="00292814">
        <w:rPr>
          <w:rFonts w:ascii="Times New Roman" w:hAnsi="Times New Roman"/>
          <w:color w:val="000000"/>
          <w:sz w:val="28"/>
          <w:szCs w:val="28"/>
        </w:rPr>
        <w:t>оздоравливающий</w:t>
      </w:r>
      <w:proofErr w:type="spellEnd"/>
      <w:r w:rsidRPr="00292814">
        <w:rPr>
          <w:rFonts w:ascii="Times New Roman" w:hAnsi="Times New Roman"/>
          <w:color w:val="000000"/>
          <w:sz w:val="28"/>
          <w:szCs w:val="28"/>
        </w:rPr>
        <w:t xml:space="preserve"> элемент. Главная задача работы вожато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 xml:space="preserve">го по соблюдению и выполнению режима дня заключается в том, чтобы ребенок занял активную, осмысленную позицию по отношению к себе и своему здоровью.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Утренний подъем. </w:t>
      </w:r>
      <w:r w:rsidRPr="00292814">
        <w:rPr>
          <w:rFonts w:ascii="Times New Roman" w:hAnsi="Times New Roman"/>
          <w:color w:val="000000"/>
          <w:sz w:val="28"/>
          <w:szCs w:val="28"/>
        </w:rPr>
        <w:t xml:space="preserve">В нем </w:t>
      </w:r>
      <w:proofErr w:type="gramStart"/>
      <w:r w:rsidRPr="00292814">
        <w:rPr>
          <w:rFonts w:ascii="Times New Roman" w:hAnsi="Times New Roman"/>
          <w:color w:val="000000"/>
          <w:sz w:val="28"/>
          <w:szCs w:val="28"/>
        </w:rPr>
        <w:t>самое</w:t>
      </w:r>
      <w:proofErr w:type="gramEnd"/>
      <w:r w:rsidRPr="00292814">
        <w:rPr>
          <w:rFonts w:ascii="Times New Roman" w:hAnsi="Times New Roman"/>
          <w:color w:val="000000"/>
          <w:sz w:val="28"/>
          <w:szCs w:val="28"/>
        </w:rPr>
        <w:t xml:space="preserve"> важное </w:t>
      </w:r>
      <w:r w:rsidRPr="002928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– </w:t>
      </w:r>
      <w:r w:rsidRPr="00292814">
        <w:rPr>
          <w:rFonts w:ascii="Times New Roman" w:hAnsi="Times New Roman"/>
          <w:color w:val="000000"/>
          <w:sz w:val="28"/>
          <w:szCs w:val="28"/>
        </w:rPr>
        <w:t>тон поднимающе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го. Он должен быть ласковым, но бодрым и энергичным, по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 xml:space="preserve">зволяющим ребенку проснуться в добром духе и настроить свой организм на работу в новом дне.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 xml:space="preserve">Необходимо также приучить детей каждое утро после того, как встали, проветривать помещение. 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Утренняя гигиеническая гимнастика (зарядка). </w:t>
      </w:r>
      <w:r w:rsidRPr="00292814">
        <w:rPr>
          <w:rFonts w:ascii="Times New Roman" w:hAnsi="Times New Roman"/>
          <w:i/>
          <w:iCs/>
          <w:color w:val="000000"/>
          <w:sz w:val="28"/>
          <w:szCs w:val="28"/>
        </w:rPr>
        <w:t xml:space="preserve">Цель утренней гимнастики </w:t>
      </w:r>
      <w:r w:rsidRPr="00292814">
        <w:rPr>
          <w:rFonts w:ascii="Times New Roman" w:hAnsi="Times New Roman"/>
          <w:color w:val="000000"/>
          <w:sz w:val="28"/>
          <w:szCs w:val="28"/>
        </w:rPr>
        <w:t>– вывести человека из сонного, заторможенного состояния, настроить организм на рабочий ритм. Кроме того, зарядка способствует стимулированию об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мена веществ, улучшению эластичности мышц, повышению уровня подвижности в суставах.</w:t>
      </w:r>
    </w:p>
    <w:p w:rsidR="00EF1DE7" w:rsidRPr="00292814" w:rsidRDefault="00EF1DE7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Вожатому необходимо заранее позаботиться о выборе места для зарядки. Место должно быть ровным, без кочек и ям, без посторонних предметов, по размерам умещать весь отряд. Особое внимание следует уделить одежде и обуви детей. На зарядку ребята выходят в спортивной одежде и обуви или в одежде, удобной для выполнения упражнений, которая не будет стеснять в движениях. Обувь должна быть закрытой, на плоской подошве. </w:t>
      </w:r>
    </w:p>
    <w:p w:rsidR="00275508" w:rsidRPr="00292814" w:rsidRDefault="00275508" w:rsidP="002A2D1B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Водные процедуры: окунание, купание </w:t>
      </w:r>
    </w:p>
    <w:p w:rsidR="00093EF9" w:rsidRDefault="00275508" w:rsidP="00B10F8C">
      <w:pPr>
        <w:pStyle w:val="Pa1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14">
        <w:rPr>
          <w:rFonts w:ascii="Times New Roman" w:hAnsi="Times New Roman"/>
          <w:color w:val="000000"/>
          <w:sz w:val="28"/>
          <w:szCs w:val="28"/>
        </w:rPr>
        <w:t>В режиме дня купанию отводится са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мое большое время после приема пищи, и это правильно, так как море, озеро, река, бассейн – любимые ме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ста развлечений детей и естествен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ное средство оздоровления. Для того чтобы сделать посещение пляжа инте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ресным и более эффективным, необ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ходимо использовать активные формы</w:t>
      </w:r>
      <w:r w:rsidR="00292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814">
        <w:rPr>
          <w:rFonts w:ascii="Times New Roman" w:hAnsi="Times New Roman"/>
          <w:color w:val="000000"/>
          <w:sz w:val="28"/>
          <w:szCs w:val="28"/>
        </w:rPr>
        <w:t>деятельности детей во время купания. Попробуйте сами или совместно с инструктором по спорту разработать варианты проведения различных игр, состязаний, праздников, кон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курсных заданий, где взаимодействуют две главные величи</w:t>
      </w:r>
      <w:r w:rsidRPr="00292814">
        <w:rPr>
          <w:rFonts w:ascii="Times New Roman" w:hAnsi="Times New Roman"/>
          <w:color w:val="000000"/>
          <w:sz w:val="28"/>
          <w:szCs w:val="28"/>
        </w:rPr>
        <w:softHyphen/>
        <w:t>ны – ребенок и вода.</w:t>
      </w:r>
    </w:p>
    <w:p w:rsidR="00B10F8C" w:rsidRPr="00B10F8C" w:rsidRDefault="00B10F8C" w:rsidP="00B10F8C">
      <w:pPr>
        <w:rPr>
          <w:lang w:eastAsia="ru-RU"/>
        </w:rPr>
      </w:pPr>
    </w:p>
    <w:p w:rsidR="00B10F8C" w:rsidRDefault="00B10F8C" w:rsidP="00B10F8C">
      <w:pPr>
        <w:pStyle w:val="Pa0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28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формы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общелагерной</w:t>
      </w:r>
      <w:proofErr w:type="spellEnd"/>
      <w:r w:rsidRPr="0029281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спортивной работы </w:t>
      </w:r>
    </w:p>
    <w:p w:rsidR="00B10F8C" w:rsidRPr="00B10F8C" w:rsidRDefault="00B10F8C" w:rsidP="00B10F8C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10F8C">
        <w:rPr>
          <w:rFonts w:ascii="Times New Roman" w:hAnsi="Times New Roman"/>
          <w:sz w:val="28"/>
          <w:szCs w:val="28"/>
          <w:lang w:eastAsia="ru-RU"/>
        </w:rPr>
        <w:t>Веселые старты</w:t>
      </w:r>
    </w:p>
    <w:p w:rsidR="00B10F8C" w:rsidRPr="00B10F8C" w:rsidRDefault="00B10F8C" w:rsidP="00B10F8C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10F8C">
        <w:rPr>
          <w:rFonts w:ascii="Times New Roman" w:hAnsi="Times New Roman"/>
          <w:sz w:val="28"/>
          <w:szCs w:val="28"/>
          <w:lang w:eastAsia="ru-RU"/>
        </w:rPr>
        <w:t>Общелагерные</w:t>
      </w:r>
      <w:proofErr w:type="spellEnd"/>
      <w:r w:rsidRPr="00B10F8C">
        <w:rPr>
          <w:rFonts w:ascii="Times New Roman" w:hAnsi="Times New Roman"/>
          <w:sz w:val="28"/>
          <w:szCs w:val="28"/>
          <w:lang w:eastAsia="ru-RU"/>
        </w:rPr>
        <w:t xml:space="preserve"> турниры (по разным видам спорта)</w:t>
      </w:r>
    </w:p>
    <w:p w:rsidR="00B10F8C" w:rsidRPr="00B10F8C" w:rsidRDefault="00B10F8C" w:rsidP="00B10F8C">
      <w:pPr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10F8C">
        <w:rPr>
          <w:rFonts w:ascii="Times New Roman" w:hAnsi="Times New Roman"/>
          <w:sz w:val="28"/>
          <w:szCs w:val="28"/>
          <w:lang w:eastAsia="ru-RU"/>
        </w:rPr>
        <w:t>Эстафеты</w:t>
      </w:r>
    </w:p>
    <w:p w:rsidR="00B10F8C" w:rsidRDefault="00B10F8C" w:rsidP="00E969F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353BF" w:rsidRDefault="006353BF" w:rsidP="00E969F8">
      <w:pPr>
        <w:pStyle w:val="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5868EA" w:rsidRPr="00923F81" w:rsidRDefault="005868EA" w:rsidP="00CD16C8">
      <w:pPr>
        <w:pStyle w:val="3"/>
        <w:shd w:val="clear" w:color="auto" w:fill="FFFFFF"/>
        <w:spacing w:before="0" w:beforeAutospacing="0" w:after="0" w:afterAutospacing="0" w:line="390" w:lineRule="atLeast"/>
        <w:rPr>
          <w:rFonts w:eastAsia="Times New Roman"/>
          <w:color w:val="000000"/>
          <w:sz w:val="28"/>
          <w:szCs w:val="28"/>
        </w:rPr>
      </w:pPr>
    </w:p>
    <w:p w:rsidR="005868EA" w:rsidRPr="00475BD0" w:rsidRDefault="005868EA" w:rsidP="00475BD0">
      <w:pPr>
        <w:pStyle w:val="a3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</w:rPr>
      </w:pPr>
    </w:p>
    <w:p w:rsidR="00093EF9" w:rsidRPr="00F9404E" w:rsidRDefault="00093EF9" w:rsidP="00F9404E">
      <w:pPr>
        <w:shd w:val="clear" w:color="auto" w:fill="FFFFFF"/>
        <w:spacing w:before="96" w:after="120" w:line="36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EF9" w:rsidRPr="00F9404E" w:rsidRDefault="00093EF9" w:rsidP="00F94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3EF9" w:rsidRPr="00E969F8" w:rsidRDefault="00093EF9" w:rsidP="00E969F8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93EF9" w:rsidRPr="00E969F8" w:rsidSect="00CC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BE0"/>
    <w:multiLevelType w:val="hybridMultilevel"/>
    <w:tmpl w:val="722EC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F4E82"/>
    <w:multiLevelType w:val="multilevel"/>
    <w:tmpl w:val="47027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A7173"/>
    <w:multiLevelType w:val="hybridMultilevel"/>
    <w:tmpl w:val="D2DA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3BC"/>
    <w:multiLevelType w:val="multilevel"/>
    <w:tmpl w:val="022A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182BF0"/>
    <w:multiLevelType w:val="hybridMultilevel"/>
    <w:tmpl w:val="ACDA92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398531C"/>
    <w:multiLevelType w:val="hybridMultilevel"/>
    <w:tmpl w:val="22A2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469C"/>
    <w:multiLevelType w:val="hybridMultilevel"/>
    <w:tmpl w:val="3C54B36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1B8B4C00"/>
    <w:multiLevelType w:val="hybridMultilevel"/>
    <w:tmpl w:val="8DF46A5E"/>
    <w:lvl w:ilvl="0" w:tplc="03A6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04BF5"/>
    <w:multiLevelType w:val="hybridMultilevel"/>
    <w:tmpl w:val="51EE73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6785"/>
    <w:multiLevelType w:val="hybridMultilevel"/>
    <w:tmpl w:val="65863D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306"/>
    <w:multiLevelType w:val="multilevel"/>
    <w:tmpl w:val="FC40C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442F6"/>
    <w:multiLevelType w:val="hybridMultilevel"/>
    <w:tmpl w:val="509C0116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4D417746"/>
    <w:multiLevelType w:val="multilevel"/>
    <w:tmpl w:val="11CC1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20416"/>
    <w:multiLevelType w:val="hybridMultilevel"/>
    <w:tmpl w:val="C7C8D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E20822"/>
    <w:multiLevelType w:val="multilevel"/>
    <w:tmpl w:val="6CC2B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1423D"/>
    <w:multiLevelType w:val="multilevel"/>
    <w:tmpl w:val="BE8EDB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43067"/>
    <w:multiLevelType w:val="hybridMultilevel"/>
    <w:tmpl w:val="338289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A15DE5"/>
    <w:multiLevelType w:val="hybridMultilevel"/>
    <w:tmpl w:val="3CCE1F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1168C"/>
    <w:multiLevelType w:val="multilevel"/>
    <w:tmpl w:val="56BAA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8766CA"/>
    <w:multiLevelType w:val="hybridMultilevel"/>
    <w:tmpl w:val="5B02D86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6CC471D3"/>
    <w:multiLevelType w:val="hybridMultilevel"/>
    <w:tmpl w:val="19846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D7624"/>
    <w:multiLevelType w:val="hybridMultilevel"/>
    <w:tmpl w:val="1BE2F7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306456"/>
    <w:multiLevelType w:val="hybridMultilevel"/>
    <w:tmpl w:val="21B68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5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2"/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20"/>
  </w:num>
  <w:num w:numId="15">
    <w:abstractNumId w:val="13"/>
  </w:num>
  <w:num w:numId="16">
    <w:abstractNumId w:val="22"/>
  </w:num>
  <w:num w:numId="17">
    <w:abstractNumId w:val="16"/>
  </w:num>
  <w:num w:numId="18">
    <w:abstractNumId w:val="17"/>
  </w:num>
  <w:num w:numId="19">
    <w:abstractNumId w:val="11"/>
  </w:num>
  <w:num w:numId="20">
    <w:abstractNumId w:val="2"/>
  </w:num>
  <w:num w:numId="21">
    <w:abstractNumId w:val="9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B7F"/>
    <w:rsid w:val="00017BD4"/>
    <w:rsid w:val="00093EF9"/>
    <w:rsid w:val="000F11DE"/>
    <w:rsid w:val="000F2836"/>
    <w:rsid w:val="00275508"/>
    <w:rsid w:val="00292814"/>
    <w:rsid w:val="002A2D1B"/>
    <w:rsid w:val="0033219E"/>
    <w:rsid w:val="003E12B9"/>
    <w:rsid w:val="00475BD0"/>
    <w:rsid w:val="004A7B7F"/>
    <w:rsid w:val="005868EA"/>
    <w:rsid w:val="005B159A"/>
    <w:rsid w:val="006353BF"/>
    <w:rsid w:val="006528F9"/>
    <w:rsid w:val="00783694"/>
    <w:rsid w:val="007D40F1"/>
    <w:rsid w:val="00865C01"/>
    <w:rsid w:val="00897CC2"/>
    <w:rsid w:val="00923F81"/>
    <w:rsid w:val="00936076"/>
    <w:rsid w:val="00947B66"/>
    <w:rsid w:val="009E4D05"/>
    <w:rsid w:val="00A815F9"/>
    <w:rsid w:val="00AA36BC"/>
    <w:rsid w:val="00B016D3"/>
    <w:rsid w:val="00B10F8C"/>
    <w:rsid w:val="00B43B18"/>
    <w:rsid w:val="00B5516C"/>
    <w:rsid w:val="00C10286"/>
    <w:rsid w:val="00C26A20"/>
    <w:rsid w:val="00C767D1"/>
    <w:rsid w:val="00CA1904"/>
    <w:rsid w:val="00CC6303"/>
    <w:rsid w:val="00CD16C8"/>
    <w:rsid w:val="00D376DB"/>
    <w:rsid w:val="00DD6F6C"/>
    <w:rsid w:val="00E51A21"/>
    <w:rsid w:val="00E71DEB"/>
    <w:rsid w:val="00E73A70"/>
    <w:rsid w:val="00E76DB8"/>
    <w:rsid w:val="00E969F8"/>
    <w:rsid w:val="00EF1DE7"/>
    <w:rsid w:val="00F02857"/>
    <w:rsid w:val="00F56B8B"/>
    <w:rsid w:val="00F63884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0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E969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C4B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E96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nk">
    <w:name w:val="link"/>
    <w:basedOn w:val="a"/>
    <w:rsid w:val="00B016D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qFormat/>
    <w:locked/>
    <w:rsid w:val="00B016D3"/>
    <w:rPr>
      <w:b/>
      <w:bCs/>
    </w:rPr>
  </w:style>
  <w:style w:type="paragraph" w:customStyle="1" w:styleId="Pa14">
    <w:name w:val="Pa14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Pa7">
    <w:name w:val="Pa7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  <w:style w:type="character" w:customStyle="1" w:styleId="A20">
    <w:name w:val="A2"/>
    <w:uiPriority w:val="99"/>
    <w:rsid w:val="00EF1DE7"/>
    <w:rPr>
      <w:rFonts w:cs="PragmaticaC"/>
      <w:color w:val="000000"/>
      <w:sz w:val="20"/>
      <w:szCs w:val="20"/>
    </w:rPr>
  </w:style>
  <w:style w:type="paragraph" w:customStyle="1" w:styleId="Pa0">
    <w:name w:val="Pa0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Pa19">
    <w:name w:val="Pa19"/>
    <w:basedOn w:val="a"/>
    <w:next w:val="a"/>
    <w:uiPriority w:val="99"/>
    <w:rsid w:val="00EF1DE7"/>
    <w:pPr>
      <w:autoSpaceDE w:val="0"/>
      <w:autoSpaceDN w:val="0"/>
      <w:adjustRightInd w:val="0"/>
      <w:spacing w:after="0" w:line="221" w:lineRule="atLeast"/>
    </w:pPr>
    <w:rPr>
      <w:rFonts w:ascii="PragmaticaC" w:hAnsi="Pragmatica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2020-02-05T09:12:00Z</dcterms:created>
  <dcterms:modified xsi:type="dcterms:W3CDTF">2020-12-29T07:05:00Z</dcterms:modified>
</cp:coreProperties>
</file>