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WorldSkills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Russia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740" w:firstLine="24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32"/>
          <w:szCs w:val="32"/>
          <w:lang w:val="ru-RU"/>
        </w:rPr>
        <w:t>Региональный чемпионат Ярославской области 2016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B24509" w:rsidRDefault="00B2450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24509" w:rsidRDefault="00B2450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24509" w:rsidRDefault="00B2450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24509" w:rsidRDefault="00B2450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24509" w:rsidRDefault="00B2450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397FFD" w:rsidRPr="00132E27" w:rsidRDefault="004A5AA6" w:rsidP="00B24509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40"/>
          <w:szCs w:val="40"/>
          <w:lang w:val="ru-RU"/>
        </w:rPr>
        <w:t>ТЕХНИЧЕСКОЕ ОПИСАНИЕ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40"/>
          <w:szCs w:val="40"/>
          <w:lang w:val="ru-RU"/>
        </w:rPr>
        <w:t xml:space="preserve">«Ландшафтный дизайн» </w:t>
      </w:r>
      <w:r w:rsidRPr="00132E27">
        <w:rPr>
          <w:rFonts w:ascii="Times New Roman" w:hAnsi="Times New Roman"/>
          <w:b/>
          <w:bCs/>
          <w:sz w:val="19"/>
          <w:szCs w:val="19"/>
          <w:lang w:val="ru-RU"/>
        </w:rPr>
        <w:t xml:space="preserve">37 </w:t>
      </w:r>
      <w:r>
        <w:rPr>
          <w:rFonts w:ascii="Times New Roman" w:hAnsi="Times New Roman"/>
          <w:b/>
          <w:bCs/>
          <w:sz w:val="19"/>
          <w:szCs w:val="19"/>
        </w:rPr>
        <w:t>Landscape</w:t>
      </w:r>
      <w:r w:rsidRPr="00132E27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Gardening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97FFD" w:rsidRPr="00132E27">
          <w:pgSz w:w="11900" w:h="16841"/>
          <w:pgMar w:top="1250" w:right="300" w:bottom="1440" w:left="2020" w:header="720" w:footer="720" w:gutter="0"/>
          <w:cols w:space="720" w:equalWidth="0">
            <w:col w:w="9580"/>
          </w:cols>
          <w:noEndnote/>
        </w:sect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1. ВВЕДЕНИЕ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3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2. ПРОФЕССИОНАЛЬНЫЕ НАВЫКИ  И ОБЪЕМ РАБОТ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4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3. КОНКУРСНОЕ ЗАДАНИЕ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7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4. УПРАВЛЕНИЕ КОМПЕТЕНЦИЕЙ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8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 ОЦЕНКА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9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6. ТРЕБОВАНИЯ ТЕХНИКИ БЕЗОПАСНОСТИ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13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7. МАТЕРИАЛЫ И ОБОРУДОВАНИЕ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14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8. ПРЕДСТАВЛЕНИЕ КОМПЕТЕНЦИИ ПОСЕТИТЕЛЯМ 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leader="dot" w:pos="94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ЖУРНАЛИСТАМ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15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Национальный эксперт: </w:t>
      </w:r>
      <w:proofErr w:type="spellStart"/>
      <w:r w:rsidRPr="00132E27">
        <w:rPr>
          <w:rFonts w:ascii="Times New Roman" w:hAnsi="Times New Roman"/>
          <w:sz w:val="28"/>
          <w:szCs w:val="28"/>
          <w:lang w:val="ru-RU"/>
        </w:rPr>
        <w:t>Кулаева</w:t>
      </w:r>
      <w:proofErr w:type="spellEnd"/>
      <w:r w:rsidRPr="00132E27">
        <w:rPr>
          <w:rFonts w:ascii="Times New Roman" w:hAnsi="Times New Roman"/>
          <w:sz w:val="28"/>
          <w:szCs w:val="28"/>
          <w:lang w:val="ru-RU"/>
        </w:rPr>
        <w:t xml:space="preserve"> Н.Ю.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Эксперты: Даниловская Е.А., Дубкова А.Е, Шарова Н.Г.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97FF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.35pt;margin-top:248.9pt;width:479.35pt;height:15.6pt;z-index:-8" o:allowincell="f">
            <v:imagedata r:id="rId5" o:title=""/>
          </v:shape>
        </w:pic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1040"/>
      </w:tblGrid>
      <w:tr w:rsidR="00397FFD" w:rsidRPr="00B24509">
        <w:trPr>
          <w:trHeight w:val="23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sz w:val="20"/>
                <w:szCs w:val="20"/>
              </w:rPr>
              <w:t>2</w:t>
            </w:r>
          </w:p>
        </w:tc>
      </w:tr>
      <w:tr w:rsidR="00397FFD" w:rsidRPr="00B24509">
        <w:trPr>
          <w:trHeight w:val="22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397FFD">
        <w:rPr>
          <w:rFonts w:asciiTheme="minorHAnsi" w:hAnsiTheme="minorHAnsi" w:cstheme="minorBidi"/>
          <w:noProof/>
        </w:rPr>
        <w:pict>
          <v:line id="_x0000_s1029" style="position:absolute;z-index:-7;mso-position-horizontal-relative:text;mso-position-vertical-relative:text" from="443.7pt,13.6pt" to="491.7pt,13.6pt" o:allowincell="f" strokecolor="#943634" strokeweight="3.6pt"/>
        </w:pic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840" w:bottom="922" w:left="1340" w:header="720" w:footer="720" w:gutter="0"/>
          <w:cols w:space="720" w:equalWidth="0">
            <w:col w:w="972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1 ВВЕДЕНИЕ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1.1 Название и описание компетенции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1.1.1 Название компетенции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37 </w:t>
      </w:r>
      <w:r>
        <w:rPr>
          <w:rFonts w:ascii="Times New Roman" w:hAnsi="Times New Roman"/>
          <w:b/>
          <w:bCs/>
          <w:sz w:val="28"/>
          <w:szCs w:val="28"/>
        </w:rPr>
        <w:t>Landscape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Gardening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2E27">
        <w:rPr>
          <w:rFonts w:ascii="Times New Roman" w:hAnsi="Times New Roman"/>
          <w:sz w:val="28"/>
          <w:szCs w:val="28"/>
          <w:lang w:val="ru-RU"/>
        </w:rPr>
        <w:t>Ландшафтный дизайн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1.1.2  Описание компетенции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Ландшафтный дизайн - это комплекс специальных мероприятий и решений по благоустройству, направленный на изменение внешнего вида территории путем активного использования природных компонентов. Задача ландшафтного дизайна - создание гармоничного пространства, в котором сочетаются красота и удобство. Любой дизайн предполагает выразительные средства, элементы, краски, технические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>ѐмы. Для ландшафтного дизайнера такими средствами являются растения, части природного ландшафта, постройки, садовые аксессуары.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Мастер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садово-паркового     и     ландшафтного     строительства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(ландшафтный дизайнер) - это специалист, который обладает практическими навыками для профессионального выполнения работы. Для достижения соответствия качественным требованиям мастер садово-паркового и ландшафтного строительства (ландшафтный дизайнер) должен уметь читать чертежи, знать стандарты маркировки, выполнять работы по выращиванию цветочных растений, деревьев и кустарников, озеленению и благоустройству различных территорий и внутреннее озеленение различных помещений,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применять необходимые технологические процессы, в том числе специальные препараты и материалы.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97FFD">
        <w:rPr>
          <w:rFonts w:asciiTheme="minorHAnsi" w:hAnsiTheme="minorHAnsi" w:cstheme="minorBidi"/>
          <w:noProof/>
        </w:rPr>
        <w:pict>
          <v:shape id="_x0000_s1031" type="#_x0000_t75" style="position:absolute;margin-left:-5.6pt;margin-top:17.8pt;width:479.35pt;height:15.6pt;z-index:-6" o:allowincell="f">
            <v:imagedata r:id="rId5" o:title=""/>
          </v:shape>
        </w:pic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1040"/>
      </w:tblGrid>
      <w:tr w:rsidR="00397FFD" w:rsidRPr="00B24509">
        <w:trPr>
          <w:trHeight w:val="23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sz w:val="20"/>
                <w:szCs w:val="20"/>
              </w:rPr>
              <w:t>3</w:t>
            </w:r>
          </w:p>
        </w:tc>
      </w:tr>
      <w:tr w:rsidR="00397FFD" w:rsidRPr="00B24509">
        <w:trPr>
          <w:trHeight w:val="22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397FFD">
        <w:rPr>
          <w:rFonts w:asciiTheme="minorHAnsi" w:hAnsiTheme="minorHAnsi" w:cstheme="minorBidi"/>
          <w:noProof/>
        </w:rPr>
        <w:pict>
          <v:line id="_x0000_s1032" style="position:absolute;z-index:-5;mso-position-horizontal-relative:text;mso-position-vertical-relative:text" from="425.7pt,13.6pt" to="473.7pt,13.6pt" o:allowincell="f" strokecolor="#943634" strokeweight="3.6pt"/>
        </w:pic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840" w:bottom="922" w:left="1700" w:header="720" w:footer="720" w:gutter="0"/>
          <w:cols w:space="720" w:equalWidth="0">
            <w:col w:w="936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p w:rsidR="00397FFD" w:rsidRDefault="00397FF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1.1.3 Количество участников в </w:t>
      </w:r>
      <w:proofErr w:type="spellStart"/>
      <w:r>
        <w:rPr>
          <w:rFonts w:ascii="Times New Roman" w:hAnsi="Times New Roman"/>
          <w:sz w:val="28"/>
          <w:szCs w:val="28"/>
        </w:rPr>
        <w:t>команде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Команда для компетенции 37 </w:t>
      </w:r>
      <w:r>
        <w:rPr>
          <w:rFonts w:ascii="Times New Roman" w:hAnsi="Times New Roman"/>
          <w:sz w:val="28"/>
          <w:szCs w:val="28"/>
        </w:rPr>
        <w:t>Landscape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Gardening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Ландшафтный дизайн должна состоять из 2 человек.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1.2 Область применения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1.2.1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аждый Эксперт </w:t>
      </w:r>
      <w:r>
        <w:rPr>
          <w:rFonts w:ascii="Times New Roman" w:hAnsi="Times New Roman"/>
          <w:sz w:val="28"/>
          <w:szCs w:val="28"/>
        </w:rPr>
        <w:t>WSR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и Участник должны быть ознакомлены и знать данное Техническое описание.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1.3 Сопроводительная документация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1.3.1 Техническое описание содержит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Регламент проведения чемпионата «</w:t>
      </w:r>
      <w:r>
        <w:rPr>
          <w:rFonts w:ascii="Times New Roman" w:hAnsi="Times New Roman"/>
          <w:sz w:val="28"/>
          <w:szCs w:val="28"/>
        </w:rPr>
        <w:t>WorldSkills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Russia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312" w:lineRule="auto"/>
        <w:ind w:left="120" w:right="12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«WorldSkills International», «WorldSkills Russia»: онлайн-</w:t>
      </w:r>
      <w:proofErr w:type="spellStart"/>
      <w:r>
        <w:rPr>
          <w:rFonts w:ascii="Times New Roman" w:hAnsi="Times New Roman"/>
          <w:sz w:val="28"/>
          <w:szCs w:val="28"/>
        </w:rPr>
        <w:t>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указанные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1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310" w:lineRule="auto"/>
        <w:ind w:left="120" w:right="1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Правила техники безопасности и охраны труды, принятые в Российской Федерации.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2 ПРОФЕССИОНАЛЬНЫЕ НАВЫКИ И ОБЪЕМ РАБОТ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2.1 Определение профессионального уровня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практической работы. Все перечисленные ниже навыки будут проверяться в ходе выполнения конкурсного задания.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8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bookmarkStart w:id="3" w:name="page9"/>
      <w:bookmarkEnd w:id="3"/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Конкурсант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обязан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законодательство в сфере техники безопасности;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основы техники оказания первой помощи и пожарной безопасности;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общие положения о здоровье и гигиене;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правила безопасного обращения с материалами и оборудованием;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электроинструментом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правила пользования индивидуальным защитным оборудованием;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профессиональную терминологию, информационное наполнение, систему мер ландшафтного дизайнера;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Конкурсант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должен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12" w:lineRule="auto"/>
        <w:ind w:left="0" w:right="380" w:firstLine="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соблюдать правила техники безопасности и охраны труды, санитарные нормы;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35" w:lineRule="auto"/>
        <w:ind w:left="0" w:right="1020" w:firstLine="2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содержать в порядке и осуществлять квалифицированный уход за предоставленными на конкурс материалами, оборудованием и инструментами;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10" w:lineRule="auto"/>
        <w:ind w:left="0" w:right="560" w:firstLine="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выбирать соответствующую и приемлемую технику или комбинацию методов, для воплощения конкурсного задания;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использовать подходящие средства индивидуальной защиты;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аккуратно проводить все работы в установленных конкурсных условиях.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Конкурсант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должен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чертежи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10" w:lineRule="auto"/>
        <w:ind w:left="0" w:right="18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проводить измерения в полном объеме, отмечать размеры на материалах для резки;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-устанавливать структурные элементы горизонтально ровно или с уклоном,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как указывается, например, для плиточного мощения;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устанавливать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вертикально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310" w:lineRule="auto"/>
        <w:ind w:left="0" w:right="2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выносить дорожно-тропиночную сеть в натуру, согласно, разбивочному чертежу;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  <w:r w:rsidRPr="00397FFD">
        <w:rPr>
          <w:rFonts w:asciiTheme="minorHAnsi" w:hAnsiTheme="minorHAnsi" w:cstheme="minorBidi"/>
          <w:noProof/>
        </w:rPr>
        <w:pict>
          <v:shape id="_x0000_s1035" type="#_x0000_t75" style="position:absolute;margin-left:-5.6pt;margin-top:9.75pt;width:479.35pt;height:15.6pt;z-index:-4" o:allowincell="f">
            <v:imagedata r:id="rId5" o:title=""/>
          </v:shape>
        </w:pict>
      </w: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1040"/>
      </w:tblGrid>
      <w:tr w:rsidR="00397FFD" w:rsidRPr="00B24509">
        <w:trPr>
          <w:trHeight w:val="23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sz w:val="20"/>
                <w:szCs w:val="20"/>
              </w:rPr>
              <w:t>5</w:t>
            </w:r>
          </w:p>
        </w:tc>
      </w:tr>
      <w:tr w:rsidR="00397FFD" w:rsidRPr="00B24509">
        <w:trPr>
          <w:trHeight w:val="22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397FFD">
        <w:rPr>
          <w:rFonts w:asciiTheme="minorHAnsi" w:hAnsiTheme="minorHAnsi" w:cstheme="minorBidi"/>
          <w:noProof/>
        </w:rPr>
        <w:pict>
          <v:line id="_x0000_s1036" style="position:absolute;z-index:-3;mso-position-horizontal-relative:text;mso-position-vertical-relative:text" from="425.7pt,13.6pt" to="473.7pt,13.6pt" o:allowincell="f" strokecolor="#943634" strokeweight="3.6pt"/>
        </w:pic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1120" w:bottom="922" w:left="1700" w:header="720" w:footer="720" w:gutter="0"/>
          <w:cols w:space="720" w:equalWidth="0">
            <w:col w:w="908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p w:rsidR="00397FFD" w:rsidRPr="00132E27" w:rsidRDefault="004A5A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0" w:lineRule="auto"/>
        <w:ind w:left="120" w:right="8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создавать дорожно-тропиночную сеть с использованием разных видов покрытий;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0" w:lineRule="auto"/>
        <w:ind w:left="120" w:right="12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подготавливать элементы конструкции, для сборки применяя резку древесины;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выполнять сборку малых архитектурных форм в соответствии с чертежами;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2" w:lineRule="auto"/>
        <w:ind w:left="120" w:right="4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монтировать деревянные элементы с помощью крепежных деталей, таких как гвозди, болты, шурупы;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устанавливать структурные элементы, согласно, разбивочному чертежу;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-приводить деревянные конструкции в эстетичный вид с помощью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шлифовки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сглаживания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окрашивания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2" w:lineRule="auto"/>
        <w:ind w:left="120" w:right="5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подготавливать почвенную смесь для посадки древесно-кустарниковой и цветочной растительности;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0" w:lineRule="auto"/>
        <w:ind w:left="120" w:right="78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выполнять контейнерную посадку древесно-кустарниковых растений с закрытой корневой системой;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выполнять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растительности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0" w:lineRule="auto"/>
        <w:ind w:left="120" w:right="1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выполнять санитарную обрезку древесно-кустарниковых растений по мере необходимости.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Теоретические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знания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numPr>
          <w:ilvl w:val="0"/>
          <w:numId w:val="6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310" w:lineRule="auto"/>
        <w:ind w:left="120" w:right="1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Теоретические знания необходимы, но они не подвергаются явной проверке.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69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Знание норм и правил не проверяется.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320"/>
        <w:gridCol w:w="1860"/>
        <w:gridCol w:w="780"/>
        <w:gridCol w:w="80"/>
        <w:gridCol w:w="740"/>
        <w:gridCol w:w="120"/>
        <w:gridCol w:w="20"/>
      </w:tblGrid>
      <w:tr w:rsidR="00397FFD" w:rsidRPr="00B24509">
        <w:trPr>
          <w:trHeight w:val="322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2.3 </w:t>
            </w: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Практическая</w:t>
            </w:r>
            <w:proofErr w:type="spellEnd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478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Конкурсное задание состоит из нескольких модулей, 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</w:t>
            </w:r>
            <w:proofErr w:type="gramEnd"/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выполнении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482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их  конкурсанты работают в команде.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должны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выполняться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без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48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посторонней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помощи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  и  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соответствовать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нормативным</w:t>
            </w:r>
            <w:proofErr w:type="spellEnd"/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требованиям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0504D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504D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504D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89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bookmarkStart w:id="5" w:name="page13"/>
      <w:bookmarkEnd w:id="5"/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безопасности и охраны окружающей среды. За день до начала конкурса все материалы, оборудование и инструменты должны быть размещены на каждом рабочем месте. Эксперты проверяют количество и качество выделенных ресурсов для обеспечения рабочих мест. Участники конкурса должны проверить все материалы и рабочее пространство перед началом работы и ознакомиться со списком материалов.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 КОНКУРСНОЕ ЗАДАНИЕ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3.1 Формат и структура Конкурсного задания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Продолжительность конкурса три дня. Максимальное время выполнения проекта – 21час. Работу по конкурсному заданию необходимо разместить в границах экспо-места площадью 9 м</w:t>
      </w:r>
      <w:proofErr w:type="gramStart"/>
      <w:r w:rsidRPr="00132E27">
        <w:rPr>
          <w:rFonts w:ascii="Times New Roman" w:hAnsi="Times New Roman"/>
          <w:sz w:val="36"/>
          <w:szCs w:val="36"/>
          <w:vertAlign w:val="superscript"/>
          <w:lang w:val="ru-RU"/>
        </w:rPr>
        <w:t>2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(3х3м). Конкурсное задание состоит из одного практического модуля и включает в себя создание небольшого сада с использованием различных материалов, такие как дерево, камень, почва, песок, гравий и растения. Обязательно нужно будет выполнить посадку </w:t>
      </w:r>
      <w:proofErr w:type="spellStart"/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древесно</w:t>
      </w:r>
      <w:proofErr w:type="spellEnd"/>
      <w:r w:rsidRPr="00132E27">
        <w:rPr>
          <w:rFonts w:ascii="Times New Roman" w:hAnsi="Times New Roman"/>
          <w:sz w:val="28"/>
          <w:szCs w:val="28"/>
          <w:lang w:val="ru-RU"/>
        </w:rPr>
        <w:t>- кустарниковой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и цветочной растительности, строительные работы по созданию </w:t>
      </w:r>
      <w:proofErr w:type="spellStart"/>
      <w:r w:rsidRPr="00132E27">
        <w:rPr>
          <w:rFonts w:ascii="Times New Roman" w:hAnsi="Times New Roman"/>
          <w:sz w:val="28"/>
          <w:szCs w:val="28"/>
          <w:lang w:val="ru-RU"/>
        </w:rPr>
        <w:t>дорожно</w:t>
      </w:r>
      <w:proofErr w:type="spellEnd"/>
      <w:r w:rsidRPr="00132E2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132E27">
        <w:rPr>
          <w:rFonts w:ascii="Times New Roman" w:hAnsi="Times New Roman"/>
          <w:sz w:val="28"/>
          <w:szCs w:val="28"/>
          <w:lang w:val="ru-RU"/>
        </w:rPr>
        <w:t>тропиночных</w:t>
      </w:r>
      <w:proofErr w:type="spellEnd"/>
      <w:r w:rsidRPr="00132E27">
        <w:rPr>
          <w:rFonts w:ascii="Times New Roman" w:hAnsi="Times New Roman"/>
          <w:sz w:val="28"/>
          <w:szCs w:val="28"/>
          <w:lang w:val="ru-RU"/>
        </w:rPr>
        <w:t xml:space="preserve"> покрытий и подпорных стенок, сборку деревянных конструкций. Работа команды участников оценивается каждый день.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3.2 Требования конкурсного задания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Каждый участник получает всю необходимую информацию по конкурсному заданию, соответствующие документы, пояснительный материал перед началом выполнения каждого элемента модуля. Конкурсанты получают как минимум 15 минут (не включаются в общее время Чемпионата)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на ознакомление с документами и вопросы  к экспертам. </w:t>
      </w:r>
      <w:proofErr w:type="spellStart"/>
      <w:r>
        <w:rPr>
          <w:rFonts w:ascii="Times New Roman" w:hAnsi="Times New Roman"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должно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8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6" w:name="page15"/>
      <w:bookmarkEnd w:id="6"/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обеспечивать четкую и краткую информацию  по выполнению модулей, 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выполняться с помощью предоставленного на конкурс ассортимента растений, инструментов, материалов, оборудования, с учетом умений участников и времени на его выполнение.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3.3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Развитие конкурсного задания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Конкурсный проект должен быть выполнен в соответствии со всеми требованиями </w:t>
      </w:r>
      <w:r>
        <w:rPr>
          <w:rFonts w:ascii="Times New Roman" w:hAnsi="Times New Roman"/>
          <w:sz w:val="28"/>
          <w:szCs w:val="28"/>
        </w:rPr>
        <w:t>WSR</w:t>
      </w:r>
      <w:r w:rsidRPr="00132E27">
        <w:rPr>
          <w:rFonts w:ascii="Times New Roman" w:hAnsi="Times New Roman"/>
          <w:sz w:val="28"/>
          <w:szCs w:val="28"/>
          <w:lang w:val="ru-RU"/>
        </w:rPr>
        <w:t>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3.4 Изменение конкурсного задания во время конкурса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Конкурсное задание обнародуется за 1 месяц. Перед началом конкурса Эксперты вносят в него 30% изменений, которые принимаются большинством голосов.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3.5 Схема разработки конкурсного задания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Задания должны сопровождаться схемой судейства, основанной на критериях, приведѐнных в разделе 5. Схема судейства разрабатывается Экспертами.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4 УПРАВЛЕНИЕ КОМПЕТЕНЦИЕЙ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4.1 Дискуссионный форум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До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начала   конкурса   все   обсуждения,   обмен   сообщениями,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сотрудничество и процесс принятия решений по компетенции происходят на дискуссионном форуме (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worldskills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32E27">
        <w:rPr>
          <w:rFonts w:ascii="Times New Roman" w:hAnsi="Times New Roman"/>
          <w:sz w:val="28"/>
          <w:szCs w:val="28"/>
          <w:lang w:val="ru-RU"/>
        </w:rPr>
        <w:t>). Все решения,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принимаемые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в отношении какого-либо навыка, имеют силу лишь, будучи принятыми на таком форуме. Модератором форума является Главный эксперт (или Эксперт, назначенный на этот пост Главным экспертом).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8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bookmarkStart w:id="7" w:name="page17"/>
      <w:bookmarkEnd w:id="7"/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30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Временные рамки для обмена сообщениями и требования к разработке конкурса устанавливаются Правилами конкурса.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4.2 Информация для участников конкурса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300" w:firstLine="566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Всю информацию для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зарегистрированных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участников конкурса можно получить на сайте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yar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pk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edu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yar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</w:rPr>
        <w:t>reg</w:t>
      </w:r>
      <w:proofErr w:type="spellEnd"/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html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Эта информация включает в себя: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дополнительную  информацию, относящуюся к конкурсу.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5 ОЦЕНКА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20" w:right="30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Эксперты проводят оценку конкурсных работ и проверку их соответствия требованиям конкурсных заданий, со всех сторон доступных для обозрения. Каждый эксперт должен быть готов доказать обоснованность выставленной им оценки.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Критерии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оценки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220"/>
        <w:gridCol w:w="2060"/>
        <w:gridCol w:w="1940"/>
        <w:gridCol w:w="1080"/>
      </w:tblGrid>
      <w:tr w:rsidR="00397FFD" w:rsidRPr="00B24509">
        <w:trPr>
          <w:trHeight w:val="33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Критерии</w:t>
            </w:r>
            <w:proofErr w:type="spellEnd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Субъективная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Объективная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</w:p>
        </w:tc>
      </w:tr>
      <w:tr w:rsidR="00397FFD" w:rsidRPr="00B24509">
        <w:trPr>
          <w:trHeight w:val="3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Рабочий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</w:tr>
      <w:tr w:rsidR="00397FFD" w:rsidRPr="00B24509">
        <w:trPr>
          <w:trHeight w:val="31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Дорожное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покрытие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</w:tr>
      <w:tr w:rsidR="00397FFD" w:rsidRPr="00B24509">
        <w:trPr>
          <w:trHeight w:val="31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Кирпичная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стена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397FFD" w:rsidRPr="00B24509">
        <w:trPr>
          <w:trHeight w:val="30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D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Деревянные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конструкции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  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</w:tr>
      <w:tr w:rsidR="00397FFD" w:rsidRPr="00B24509">
        <w:trPr>
          <w:trHeight w:val="3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малые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архитектурные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97FFD" w:rsidRPr="00B24509">
        <w:trPr>
          <w:trHeight w:val="30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E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Посадки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древесной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цветочной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</w:tr>
      <w:tr w:rsidR="00397FFD" w:rsidRPr="00B24509">
        <w:trPr>
          <w:trHeight w:val="32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растительности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97FFD" w:rsidRPr="00B24509">
        <w:trPr>
          <w:trHeight w:val="31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Общее</w:t>
            </w:r>
            <w:proofErr w:type="spellEnd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впечатление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397FFD" w:rsidRPr="00B24509">
        <w:trPr>
          <w:trHeight w:val="31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Ниже приводятся аспекты, которые будут оцениваться.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97FFD">
        <w:rPr>
          <w:rFonts w:asciiTheme="minorHAnsi" w:hAnsiTheme="minorHAnsi" w:cstheme="minorBidi"/>
          <w:noProof/>
        </w:rPr>
        <w:pict>
          <v:shape id="_x0000_s1041" type="#_x0000_t75" style="position:absolute;margin-left:.35pt;margin-top:22.6pt;width:479.35pt;height:15.6pt;z-index:-2" o:allowincell="f">
            <v:imagedata r:id="rId5" o:title=""/>
          </v:shape>
        </w:pic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1040"/>
      </w:tblGrid>
      <w:tr w:rsidR="00397FFD" w:rsidRPr="00B24509">
        <w:trPr>
          <w:trHeight w:val="23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sz w:val="20"/>
                <w:szCs w:val="20"/>
              </w:rPr>
              <w:t>9</w:t>
            </w:r>
          </w:p>
        </w:tc>
      </w:tr>
      <w:tr w:rsidR="00397FFD" w:rsidRPr="00B24509">
        <w:trPr>
          <w:trHeight w:val="22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397FFD">
        <w:rPr>
          <w:rFonts w:asciiTheme="minorHAnsi" w:hAnsiTheme="minorHAnsi" w:cstheme="minorBidi"/>
          <w:noProof/>
        </w:rPr>
        <w:pict>
          <v:line id="_x0000_s1042" style="position:absolute;z-index:-1;mso-position-horizontal-relative:text;mso-position-vertical-relative:text" from="431.7pt,13.6pt" to="479.7pt,13.6pt" o:allowincell="f" strokecolor="#943634" strokeweight="3.6pt"/>
        </w:pic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540" w:bottom="922" w:left="1580" w:header="720" w:footer="720" w:gutter="0"/>
          <w:cols w:space="720" w:equalWidth="0">
            <w:col w:w="978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bookmarkStart w:id="8" w:name="page19"/>
      <w:bookmarkEnd w:id="8"/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Рабочий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процесс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400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Соблюдение техники безопасности Организация рационального процесса работы Работа в команде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1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Умение пользоваться инструментами, оборудованием и материалами Здоровье, безопасность, средства индивидуальной защиты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В Дорожное покрытие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Ширина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Длина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120" w:right="670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7"/>
          <w:szCs w:val="27"/>
          <w:lang w:val="ru-RU"/>
        </w:rPr>
        <w:t>Горизонталь Технология устройства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58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Соединения плитки в рисунок Общий вид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proofErr w:type="gramEnd"/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Кирпичная стена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Высота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Ширина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Вертикаль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736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Горизонталь Объект выполнен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Эстетичность лицевой стороны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Деревянные конструкции и малые архитектурные формы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Установка согласно плану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Ширина конструкции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Высота, длина конструкции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Точность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сборки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элементов</w:t>
      </w:r>
      <w:proofErr w:type="spellEnd"/>
    </w:p>
    <w:p w:rsidR="00397FFD" w:rsidRDefault="00397FF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9" w:name="page21"/>
      <w:bookmarkEnd w:id="9"/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Устойчивость всех элементов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Правильное использование креплений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Посадки древесной и цветочной растительности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120" w:right="7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Соблюдение технологии посадки древесной и цветочной растительности Посадки в соответствии посадочному плану Вертикальность, устойчивость посадок Эстетичность посадок Использование инертных материалов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F</w:t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Общее впечатление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470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Эстетичность внешнего вида Творческий и индивидуальный подход Сочетание комбинация растительности Чистота выполненных работ Общий внешний вид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40" w:right="1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5.1.1 Оценка работ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>ля получения оценки за выполненное конкурсное задание баллы по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всем критериям суммируются, максимальная оценка 100 баллов. Эксперт определяет базовую оценку по каждому критерию, заносит в оценочный лист, а затем сдает заполненный и подписанный оценочный лист. Оценка команды может быть снижена на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определенное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количество штрафных баллов, выставленных экспертами из-за несоблюдения условий настоящего технического описания или несоответствия работ требованиям конкурсного задания. </w:t>
      </w:r>
      <w:proofErr w:type="spellStart"/>
      <w:r>
        <w:rPr>
          <w:rFonts w:ascii="Times New Roman" w:hAnsi="Times New Roman"/>
          <w:sz w:val="28"/>
          <w:szCs w:val="28"/>
        </w:rPr>
        <w:t>Победителем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набравшая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bookmarkStart w:id="10" w:name="page23"/>
      <w:bookmarkEnd w:id="10"/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Эксперты будут поделены на группы, выставляющие оценки, согласно своему опыту судейства. Группы экспертов назначаются на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>ѐ время конкурса. Эксперты оценивают по баллам.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Эксперт, у которого нет своего участника, его, считают нейтральным, 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могут присоединить к каждой группе оценки, чтобы создать равный баланс.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Все Эксперты оценивают равный процент знаков и оценивают те же аспекты в работах всех участников. Разбивка баллов в каждом из критериев определяется на Конкурсе для каждого модуля. Процесс оценки работ участников, согласовывается на Конкурсе.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5.1.2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>о окончании конкурса, по желанию, каждой команде выдается на руки сводная таблица с оценками всех ее работ по каждому критерию.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Публичное обсуждение работ с экспертами не предусмотрено.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5.2 Штрафные санкции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Любое нарушение условий конкурса, а также несоответствие работ команд требованиям конкурсных заданий, может являться основанием для снятия штрафных баллов.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Эксперты  принимают  решение  о  применении  штрафных  санкций,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руководствуясь следующими критериями: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5.2.1  Снятие 2% (за конкретную работу) в случае: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132E27">
        <w:rPr>
          <w:rFonts w:ascii="Times New Roman" w:hAnsi="Times New Roman"/>
          <w:sz w:val="28"/>
          <w:szCs w:val="28"/>
          <w:lang w:val="ru-RU"/>
        </w:rPr>
        <w:t>несоблюдения чистоты и беспорядок на экспо-месте конкурсной работы.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5.2.2 Снятие 5% (за конкретную работу) в случае: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размещения работы вне границ экспо-места команды;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310" w:lineRule="auto"/>
        <w:ind w:left="120" w:right="1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присутствия посторонних лиц на рабочем месте команды во время выполнения конкурсных заданий;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неправомерных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11" w:name="page25"/>
      <w:bookmarkEnd w:id="11"/>
    </w:p>
    <w:p w:rsidR="00397FFD" w:rsidRPr="00132E27" w:rsidRDefault="004A5AA6">
      <w:pPr>
        <w:widowControl w:val="0"/>
        <w:numPr>
          <w:ilvl w:val="1"/>
          <w:numId w:val="9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62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Снятие 10% (за конкретную работу) в случае: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397FFD" w:rsidRPr="00132E27" w:rsidRDefault="004A5AA6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использования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материалов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не предусмотренных техническим описанием;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материалов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несоблюдение участником норм и правил техники безопасности;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5.2.4 Работа не оценивается в случае, когда: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132E27">
        <w:rPr>
          <w:rFonts w:ascii="Times New Roman" w:hAnsi="Times New Roman"/>
          <w:sz w:val="28"/>
          <w:szCs w:val="28"/>
          <w:lang w:val="ru-RU"/>
        </w:rPr>
        <w:t>произошло разрушение конкурсной работы;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- вид работы не соответствует требованию конкурсного задания;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- конкурсант использует в течение времени выполнения конкурсной работы мобильный телефон или другие средства связи.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5.2.5 </w:t>
      </w:r>
      <w:proofErr w:type="spellStart"/>
      <w:r>
        <w:rPr>
          <w:rFonts w:ascii="Times New Roman" w:hAnsi="Times New Roman"/>
          <w:sz w:val="28"/>
          <w:szCs w:val="28"/>
        </w:rPr>
        <w:t>Дисквалификация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numPr>
          <w:ilvl w:val="0"/>
          <w:numId w:val="1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312" w:lineRule="auto"/>
        <w:ind w:left="120" w:right="120" w:firstLine="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обсуждения участниками команды конкурсного задания на площадке во время работы, с лицами, действующими в интересах команды;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FFD" w:rsidRDefault="004A5AA6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постоянное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Pr="00132E27" w:rsidRDefault="004A5AA6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обсуждения итогов конкурса с экспертами до момента награждения. 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6 ТРЕБОВАНИЯ ТЕХНИКИ БЕЗОПАСНОСТИ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При выполнении конкурсного задания конкурсанты при необходимости должны использовать индивидуальные средства защиты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(очки,  средства  защиты  органов  слуха,  перчатки,  наколенники  и  </w:t>
      </w:r>
      <w:proofErr w:type="spellStart"/>
      <w:r w:rsidRPr="00132E27">
        <w:rPr>
          <w:rFonts w:ascii="Times New Roman" w:hAnsi="Times New Roman"/>
          <w:sz w:val="28"/>
          <w:szCs w:val="28"/>
          <w:lang w:val="ru-RU"/>
        </w:rPr>
        <w:t>т.д</w:t>
      </w:r>
      <w:proofErr w:type="spellEnd"/>
      <w:r w:rsidRPr="00132E27">
        <w:rPr>
          <w:rFonts w:ascii="Times New Roman" w:hAnsi="Times New Roman"/>
          <w:sz w:val="28"/>
          <w:szCs w:val="28"/>
          <w:lang w:val="ru-RU"/>
        </w:rPr>
        <w:t>).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Соблюдать правила техники безопасности в соответствии с законодательством Российской Федерации в области здравоохранения и безопасности труда. В случае плохого самочувствия или травмы прекратить работу, поставить в известность главного эксперта.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bookmarkStart w:id="12" w:name="page27"/>
      <w:bookmarkEnd w:id="12"/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7 МАТЕРИАЛЫ И ОБОРУДОВАНИЕ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7.1 Инфраструктурный лист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Инфраструктурный ли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ст вкл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ючает в себя список материалов и оборудования, которое предоставляется, Оргкомитетом Чемпионата для проведения конкурса публикуется на сайте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yar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pk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edu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yar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</w:rPr>
        <w:t>reg</w:t>
      </w:r>
      <w:proofErr w:type="spellEnd"/>
      <w:r w:rsidRPr="00132E27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html</w:t>
      </w:r>
      <w:r w:rsidRPr="00132E27">
        <w:rPr>
          <w:rFonts w:ascii="Times New Roman" w:hAnsi="Times New Roman"/>
          <w:sz w:val="28"/>
          <w:szCs w:val="28"/>
          <w:lang w:val="ru-RU"/>
        </w:rPr>
        <w:t>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Эксперты и партнѐры </w:t>
      </w:r>
      <w:r>
        <w:rPr>
          <w:rFonts w:ascii="Times New Roman" w:hAnsi="Times New Roman"/>
          <w:sz w:val="28"/>
          <w:szCs w:val="28"/>
        </w:rPr>
        <w:t>WSR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могут рассматривать эту информацию и распечатывать еѐ с сайта </w:t>
      </w:r>
      <w:r>
        <w:rPr>
          <w:rFonts w:ascii="Times New Roman" w:hAnsi="Times New Roman"/>
          <w:sz w:val="28"/>
          <w:szCs w:val="28"/>
        </w:rPr>
        <w:t>WorldSkills</w:t>
      </w:r>
      <w:r w:rsidRPr="00132E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Russia</w:t>
      </w:r>
      <w:r w:rsidRPr="00132E27">
        <w:rPr>
          <w:rFonts w:ascii="Times New Roman" w:hAnsi="Times New Roman"/>
          <w:sz w:val="28"/>
          <w:szCs w:val="28"/>
          <w:lang w:val="ru-RU"/>
        </w:rPr>
        <w:t>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7.2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Материалы,    оборудование    и    инструменты,    привозимые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конкурсантами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Команда участников должна привести с собой: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костюм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обувь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наколенники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перчатки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секатор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(1,0 м);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(0,5 м);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рулетку</w:t>
      </w:r>
      <w:proofErr w:type="spellEnd"/>
      <w:r>
        <w:rPr>
          <w:rFonts w:ascii="Times New Roman" w:hAnsi="Times New Roman"/>
          <w:sz w:val="28"/>
          <w:szCs w:val="28"/>
        </w:rPr>
        <w:t xml:space="preserve"> (3,0 м);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ножницы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киянку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ножовку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397FFD" w:rsidRDefault="004A5AA6">
      <w:pPr>
        <w:widowControl w:val="0"/>
        <w:numPr>
          <w:ilvl w:val="0"/>
          <w:numId w:val="1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1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шуруповерт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7.3 Проверка материалов, оборудования и инструментов Конкурсантов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 w:firstLine="566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Перед началом конкурса эксперты и конкурсанты проверяют оснащение рабочего места по Инфраструктурному листу. Об отсутствующих предметах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материалах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и/или оборудовании), необходимо сообщить Главному эксперту,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7FFD">
          <w:pgSz w:w="11906" w:h="16841"/>
          <w:pgMar w:top="1440" w:right="720" w:bottom="614" w:left="1580" w:header="720" w:footer="720" w:gutter="0"/>
          <w:cols w:space="720" w:equalWidth="0">
            <w:col w:w="9600"/>
          </w:cols>
          <w:noEndnote/>
        </w:sect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bookmarkStart w:id="13" w:name="page29"/>
      <w:bookmarkEnd w:id="13"/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 xml:space="preserve"> организует замену. После проверки Инфраструктурный лист закрепляется подписями. Конкурсант может попросить предоставить ему материал на замену, в случае утраты или порчи изначально предоставленного ему материала. Однако же, любая подобная замена наказывается вычетом баллов. Жюри определяет масштабы таких вычетов до начала конкурса,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извещая об этом участников.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Если у участника в инструментальном ящике, привезенного с собой,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отсутствует или неисправен предмет, который был указан в Техническом описании, об этом необходимо известить Главного эксперта. Если позволяет время, эксперт должен помочь конкурсанту в поиске инструмента на замену.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Стоимость такой замены оплачивает конкурсант.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 xml:space="preserve">Конкурсанты должны использовать материалы, оборудование и инструменты, согласно Инфраструктурному листу и Техническому описанию. Каждый день группа Экспертов осматривает содержимое всех инструментальных ящиков участников. Конкурсант должен присутствовать на </w:t>
      </w:r>
      <w:proofErr w:type="gramStart"/>
      <w:r w:rsidRPr="00132E27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132E27">
        <w:rPr>
          <w:rFonts w:ascii="Times New Roman" w:hAnsi="Times New Roman"/>
          <w:sz w:val="28"/>
          <w:szCs w:val="28"/>
          <w:lang w:val="ru-RU"/>
        </w:rPr>
        <w:t>ѐм протяжении осмотра своего ящика. При обнаружении подозрительного или запрещѐнного к использованию оборудования,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sz w:val="28"/>
          <w:szCs w:val="28"/>
          <w:lang w:val="ru-RU"/>
        </w:rPr>
        <w:t>немедленно   уведомить   Главного   эксперта   и   Эксперта-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компатриота.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132E27">
        <w:rPr>
          <w:rFonts w:ascii="Times New Roman" w:hAnsi="Times New Roman"/>
          <w:sz w:val="24"/>
          <w:szCs w:val="24"/>
          <w:lang w:val="ru-RU"/>
        </w:rPr>
        <w:tab/>
      </w: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ПРЕДСТАВЛЕНИЕ    КОМПЕТЕНЦИИ    ПОСЕТИТЕЛЯМ    И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b/>
          <w:bCs/>
          <w:sz w:val="28"/>
          <w:szCs w:val="28"/>
          <w:lang w:val="ru-RU"/>
        </w:rPr>
        <w:t>ЖУРНАЛИСТАМ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Pr="00132E27" w:rsidRDefault="004A5AA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2E27">
        <w:rPr>
          <w:rFonts w:ascii="Times New Roman" w:hAnsi="Times New Roman"/>
          <w:sz w:val="28"/>
          <w:szCs w:val="28"/>
          <w:lang w:val="ru-RU"/>
        </w:rPr>
        <w:t>Каждый желающий сможет увидеть работу команды. После оценки экспертов можно будет сфотографировать работы команд, а журналистам, -</w:t>
      </w:r>
    </w:p>
    <w:p w:rsidR="00397FFD" w:rsidRPr="00132E27" w:rsidRDefault="00397FF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97FFD" w:rsidRDefault="004A5AA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побеседовать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участниками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7FFD" w:rsidRDefault="00397FF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80"/>
        <w:gridCol w:w="740"/>
        <w:gridCol w:w="120"/>
        <w:gridCol w:w="20"/>
      </w:tblGrid>
      <w:tr w:rsidR="00397FFD" w:rsidRPr="00B24509">
        <w:trPr>
          <w:trHeight w:val="84"/>
        </w:trPr>
        <w:tc>
          <w:tcPr>
            <w:tcW w:w="8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</w:rPr>
              <w:t>WSR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|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Региональный чемпионат Ярославской области</w:t>
            </w:r>
            <w:r w:rsidRPr="00B2450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Arial" w:eastAsiaTheme="minorEastAsia" w:hAnsi="Arial" w:cs="Arial"/>
                <w:color w:val="FFFEFF"/>
                <w:w w:val="98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5"/>
        </w:trPr>
        <w:tc>
          <w:tcPr>
            <w:tcW w:w="8660" w:type="dxa"/>
            <w:vMerge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22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4A5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4509">
              <w:rPr>
                <w:rFonts w:ascii="Times New Roman" w:eastAsiaTheme="minorEastAsia" w:hAnsi="Times New Roman"/>
                <w:sz w:val="20"/>
                <w:szCs w:val="20"/>
              </w:rPr>
              <w:t>37 Landscape Gardening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97FFD" w:rsidRPr="00B24509">
        <w:trPr>
          <w:trHeight w:val="30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943634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FFD" w:rsidRPr="00B24509" w:rsidRDefault="00397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97FFD" w:rsidRDefault="00397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7FFD" w:rsidSect="00397FFD">
      <w:pgSz w:w="11906" w:h="16841"/>
      <w:pgMar w:top="1440" w:right="720" w:bottom="614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5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A6"/>
    <w:rsid w:val="00132E27"/>
    <w:rsid w:val="00397FFD"/>
    <w:rsid w:val="004A5AA6"/>
    <w:rsid w:val="00B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2568</Words>
  <Characters>14642</Characters>
  <Application>Microsoft Office Word</Application>
  <DocSecurity>0</DocSecurity>
  <Lines>122</Lines>
  <Paragraphs>34</Paragraphs>
  <ScaleCrop>false</ScaleCrop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2016-03-10T06:53:00Z</dcterms:created>
  <dcterms:modified xsi:type="dcterms:W3CDTF">2016-03-10T07:06:00Z</dcterms:modified>
</cp:coreProperties>
</file>