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47" w:rsidRDefault="00BB1C47" w:rsidP="00203DB2">
      <w:pPr>
        <w:jc w:val="right"/>
        <w:rPr>
          <w:i/>
          <w:color w:val="000000"/>
          <w:shd w:val="clear" w:color="auto" w:fill="FFFFFF"/>
        </w:rPr>
      </w:pPr>
    </w:p>
    <w:p w:rsidR="00BB1C47" w:rsidRPr="00BB1C47" w:rsidRDefault="00BB1C47" w:rsidP="00BB1C4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C47">
        <w:rPr>
          <w:rFonts w:ascii="Times New Roman" w:hAnsi="Times New Roman" w:cs="Times New Roman"/>
          <w:b/>
          <w:sz w:val="24"/>
          <w:szCs w:val="24"/>
        </w:rPr>
        <w:t xml:space="preserve">Лунева Е.С. Условия эффективности педагогического сопровождения подростков в конфликтных ситуациях со сверстниками </w:t>
      </w:r>
      <w:r w:rsidRPr="00BB1C47">
        <w:rPr>
          <w:rFonts w:ascii="Times New Roman" w:eastAsia="Times New Roman" w:hAnsi="Times New Roman" w:cs="Times New Roman"/>
          <w:b/>
          <w:sz w:val="24"/>
          <w:szCs w:val="24"/>
        </w:rPr>
        <w:t>[Текст] /</w:t>
      </w:r>
      <w:r w:rsidRPr="00BB1C47">
        <w:rPr>
          <w:rFonts w:ascii="Times New Roman" w:hAnsi="Times New Roman" w:cs="Times New Roman"/>
          <w:b/>
          <w:sz w:val="24"/>
          <w:szCs w:val="24"/>
        </w:rPr>
        <w:t>/  Педагогическое наследие К.Д. Ушинского: материалы научно-практической конференции «Чтения Ушинского» (4-5 марта 2014 г.) – Ч.2. – Ярославль: Изд-во ЯГПУ, 2014, – С. 238-244.</w:t>
      </w:r>
    </w:p>
    <w:p w:rsidR="00BB1C47" w:rsidRDefault="00BB1C47" w:rsidP="00BB1C47">
      <w:pPr>
        <w:jc w:val="center"/>
        <w:rPr>
          <w:i/>
          <w:color w:val="000000"/>
          <w:shd w:val="clear" w:color="auto" w:fill="FFFFFF"/>
        </w:rPr>
      </w:pPr>
    </w:p>
    <w:p w:rsidR="00AF47C4" w:rsidRPr="00203DB2" w:rsidRDefault="00AF47C4" w:rsidP="00203DB2">
      <w:pPr>
        <w:jc w:val="right"/>
        <w:rPr>
          <w:i/>
          <w:color w:val="000000"/>
          <w:shd w:val="clear" w:color="auto" w:fill="FFFFFF"/>
        </w:rPr>
      </w:pPr>
      <w:r w:rsidRPr="00203DB2">
        <w:rPr>
          <w:i/>
          <w:color w:val="000000"/>
          <w:shd w:val="clear" w:color="auto" w:fill="FFFFFF"/>
        </w:rPr>
        <w:t>УДК 37.013</w:t>
      </w:r>
    </w:p>
    <w:p w:rsidR="00EB3236" w:rsidRPr="00203DB2" w:rsidRDefault="00EB3236" w:rsidP="00203DB2">
      <w:pPr>
        <w:jc w:val="right"/>
        <w:rPr>
          <w:i/>
          <w:color w:val="000000"/>
          <w:shd w:val="clear" w:color="auto" w:fill="FFFFFF"/>
        </w:rPr>
      </w:pPr>
      <w:r w:rsidRPr="00203DB2">
        <w:rPr>
          <w:i/>
          <w:color w:val="000000"/>
          <w:shd w:val="clear" w:color="auto" w:fill="FFFFFF"/>
        </w:rPr>
        <w:t>ББК 74.6</w:t>
      </w:r>
    </w:p>
    <w:p w:rsidR="00C7598E" w:rsidRPr="00203DB2" w:rsidRDefault="00C7598E" w:rsidP="00203DB2">
      <w:pPr>
        <w:jc w:val="right"/>
        <w:rPr>
          <w:i/>
          <w:color w:val="000000"/>
          <w:shd w:val="clear" w:color="auto" w:fill="FFFFFF"/>
        </w:rPr>
      </w:pPr>
      <w:r w:rsidRPr="00203DB2">
        <w:rPr>
          <w:i/>
          <w:color w:val="000000"/>
          <w:shd w:val="clear" w:color="auto" w:fill="FFFFFF"/>
        </w:rPr>
        <w:t>Лунёва Е.С.</w:t>
      </w:r>
    </w:p>
    <w:p w:rsidR="00C7598E" w:rsidRPr="00203DB2" w:rsidRDefault="00C7598E" w:rsidP="00203DB2">
      <w:pPr>
        <w:jc w:val="right"/>
        <w:rPr>
          <w:i/>
          <w:color w:val="000000"/>
          <w:shd w:val="clear" w:color="auto" w:fill="FFFFFF"/>
        </w:rPr>
      </w:pPr>
      <w:r w:rsidRPr="00203DB2">
        <w:rPr>
          <w:i/>
          <w:color w:val="000000"/>
          <w:shd w:val="clear" w:color="auto" w:fill="FFFFFF"/>
        </w:rPr>
        <w:t xml:space="preserve">ассистент кафедры социальной педагогики </w:t>
      </w:r>
    </w:p>
    <w:p w:rsidR="00C7598E" w:rsidRPr="00203DB2" w:rsidRDefault="00C7598E" w:rsidP="00203DB2">
      <w:pPr>
        <w:jc w:val="right"/>
        <w:rPr>
          <w:i/>
          <w:color w:val="000000"/>
          <w:shd w:val="clear" w:color="auto" w:fill="FFFFFF"/>
        </w:rPr>
      </w:pPr>
      <w:r w:rsidRPr="00203DB2">
        <w:rPr>
          <w:i/>
          <w:color w:val="000000"/>
          <w:shd w:val="clear" w:color="auto" w:fill="FFFFFF"/>
        </w:rPr>
        <w:t>и организации работы с молодежью</w:t>
      </w:r>
    </w:p>
    <w:p w:rsidR="002E679A" w:rsidRPr="00203DB2" w:rsidRDefault="00560EEE" w:rsidP="00203DB2">
      <w:pPr>
        <w:jc w:val="center"/>
        <w:rPr>
          <w:b/>
          <w:color w:val="000000"/>
          <w:shd w:val="clear" w:color="auto" w:fill="FFFFFF"/>
        </w:rPr>
      </w:pPr>
      <w:r w:rsidRPr="00203DB2">
        <w:rPr>
          <w:b/>
          <w:color w:val="000000"/>
          <w:shd w:val="clear" w:color="auto" w:fill="FFFFFF"/>
        </w:rPr>
        <w:t>Условия эффективности педагогического сопровождения подростков в конфликтных ситуациях со сверстниками</w:t>
      </w:r>
    </w:p>
    <w:p w:rsidR="00EB3236" w:rsidRPr="00203DB2" w:rsidRDefault="00EB3236" w:rsidP="00203DB2">
      <w:pPr>
        <w:pStyle w:val="11"/>
        <w:ind w:firstLine="709"/>
        <w:jc w:val="both"/>
        <w:rPr>
          <w:rStyle w:val="a3"/>
          <w:b/>
          <w:bCs/>
          <w:color w:val="auto"/>
          <w:sz w:val="24"/>
          <w:szCs w:val="24"/>
          <w:u w:val="none"/>
        </w:rPr>
      </w:pPr>
      <w:r w:rsidRPr="00203DB2">
        <w:rPr>
          <w:rStyle w:val="a3"/>
          <w:b/>
          <w:bCs/>
          <w:color w:val="auto"/>
          <w:sz w:val="24"/>
          <w:szCs w:val="24"/>
          <w:u w:val="none"/>
        </w:rPr>
        <w:t>Ключевые слова</w:t>
      </w:r>
    </w:p>
    <w:p w:rsidR="00EB3236" w:rsidRPr="00203DB2" w:rsidRDefault="00EB3236" w:rsidP="00203DB2">
      <w:pPr>
        <w:pStyle w:val="11"/>
        <w:ind w:firstLine="709"/>
        <w:jc w:val="both"/>
        <w:rPr>
          <w:rStyle w:val="a3"/>
          <w:bCs/>
          <w:color w:val="auto"/>
          <w:sz w:val="24"/>
          <w:szCs w:val="24"/>
          <w:u w:val="none"/>
        </w:rPr>
      </w:pPr>
      <w:r w:rsidRPr="00203DB2">
        <w:rPr>
          <w:rStyle w:val="a3"/>
          <w:bCs/>
          <w:color w:val="auto"/>
          <w:sz w:val="24"/>
          <w:szCs w:val="24"/>
          <w:u w:val="none"/>
        </w:rPr>
        <w:t>Педагогическое сопровождение, рефлексивно-прогностический подход, конфликтная ситуация, подросток.</w:t>
      </w:r>
    </w:p>
    <w:p w:rsidR="00203DB2" w:rsidRPr="00BB1C47" w:rsidRDefault="00203DB2" w:rsidP="00203DB2">
      <w:pPr>
        <w:pStyle w:val="11"/>
        <w:ind w:firstLine="709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203DB2">
        <w:rPr>
          <w:color w:val="000000"/>
          <w:sz w:val="24"/>
          <w:szCs w:val="24"/>
          <w:shd w:val="clear" w:color="auto" w:fill="FFFFFF"/>
          <w:lang w:val="en-US"/>
        </w:rPr>
        <w:t>Pedagogical support, reflexive-prognostic approach, the conflict situation, the teenager.</w:t>
      </w:r>
      <w:proofErr w:type="gramEnd"/>
    </w:p>
    <w:p w:rsidR="00203DB2" w:rsidRPr="00203DB2" w:rsidRDefault="00203DB2" w:rsidP="00203DB2">
      <w:pPr>
        <w:pStyle w:val="11"/>
        <w:ind w:firstLine="709"/>
        <w:jc w:val="both"/>
        <w:rPr>
          <w:rStyle w:val="a3"/>
          <w:b/>
          <w:bCs/>
          <w:color w:val="auto"/>
          <w:sz w:val="24"/>
          <w:szCs w:val="24"/>
          <w:u w:val="none"/>
        </w:rPr>
      </w:pPr>
      <w:r w:rsidRPr="00203DB2">
        <w:rPr>
          <w:rStyle w:val="a3"/>
          <w:b/>
          <w:bCs/>
          <w:color w:val="auto"/>
          <w:sz w:val="24"/>
          <w:szCs w:val="24"/>
          <w:u w:val="none"/>
        </w:rPr>
        <w:t>Аннотация:</w:t>
      </w:r>
    </w:p>
    <w:p w:rsidR="00203DB2" w:rsidRPr="00203DB2" w:rsidRDefault="00203DB2" w:rsidP="00203DB2">
      <w:pPr>
        <w:pStyle w:val="11"/>
        <w:ind w:firstLine="709"/>
        <w:jc w:val="both"/>
        <w:rPr>
          <w:sz w:val="24"/>
          <w:szCs w:val="24"/>
        </w:rPr>
      </w:pPr>
      <w:r w:rsidRPr="00203DB2">
        <w:rPr>
          <w:sz w:val="24"/>
          <w:szCs w:val="24"/>
        </w:rPr>
        <w:t xml:space="preserve">Статья посвящена исследованию педагогического сопровождения подростков в конфликтных условиях со сверстниками, </w:t>
      </w:r>
      <w:proofErr w:type="gramStart"/>
      <w:r w:rsidRPr="00203DB2">
        <w:rPr>
          <w:sz w:val="24"/>
          <w:szCs w:val="24"/>
        </w:rPr>
        <w:t>основанном</w:t>
      </w:r>
      <w:proofErr w:type="gramEnd"/>
      <w:r w:rsidRPr="00203DB2">
        <w:rPr>
          <w:sz w:val="24"/>
          <w:szCs w:val="24"/>
        </w:rPr>
        <w:t xml:space="preserve"> на идеях рефлексивно-прогностического подхода, результатом которого является готовность подростков к конструктивному поведения в ситуациях разногласий со сверстниками. Описаны условия эффективности данного процесса и их апробация в деятельности образовательного учреждения.  </w:t>
      </w:r>
    </w:p>
    <w:p w:rsidR="00203DB2" w:rsidRPr="00203DB2" w:rsidRDefault="00203DB2" w:rsidP="00203DB2">
      <w:pPr>
        <w:pStyle w:val="11"/>
        <w:ind w:firstLine="709"/>
        <w:jc w:val="both"/>
        <w:rPr>
          <w:sz w:val="24"/>
          <w:szCs w:val="24"/>
          <w:lang w:val="en-US"/>
        </w:rPr>
      </w:pPr>
      <w:r w:rsidRPr="00203DB2">
        <w:rPr>
          <w:color w:val="000000"/>
          <w:sz w:val="24"/>
          <w:szCs w:val="24"/>
          <w:shd w:val="clear" w:color="auto" w:fill="FFFFFF"/>
          <w:lang w:val="en-US"/>
        </w:rPr>
        <w:t xml:space="preserve">The article is devoted to the study of pedagogical support of adolescents in conflict settings with peers based on the ideas of reflexive-prognostic approach, the result of which is the willingness of young people to constructive behavior in situations of disagreement with their peers. </w:t>
      </w:r>
      <w:proofErr w:type="gramStart"/>
      <w:r w:rsidRPr="00203DB2">
        <w:rPr>
          <w:color w:val="000000"/>
          <w:sz w:val="24"/>
          <w:szCs w:val="24"/>
          <w:shd w:val="clear" w:color="auto" w:fill="FFFFFF"/>
          <w:lang w:val="en-US"/>
        </w:rPr>
        <w:t>Conditions of efficiency of the process and their testing in the activities of educational institutions.</w:t>
      </w:r>
      <w:proofErr w:type="gramEnd"/>
    </w:p>
    <w:p w:rsidR="00560EEE" w:rsidRPr="00203DB2" w:rsidRDefault="00560EEE" w:rsidP="00203DB2">
      <w:pPr>
        <w:pStyle w:val="11"/>
        <w:ind w:firstLine="709"/>
        <w:jc w:val="both"/>
        <w:rPr>
          <w:sz w:val="24"/>
          <w:szCs w:val="24"/>
        </w:rPr>
      </w:pPr>
      <w:r w:rsidRPr="00203DB2">
        <w:rPr>
          <w:color w:val="000000"/>
          <w:sz w:val="24"/>
          <w:szCs w:val="24"/>
          <w:shd w:val="clear" w:color="auto" w:fill="FFFFFF"/>
        </w:rPr>
        <w:t xml:space="preserve">В </w:t>
      </w:r>
      <w:r w:rsidRPr="00203DB2">
        <w:rPr>
          <w:sz w:val="24"/>
          <w:szCs w:val="24"/>
        </w:rPr>
        <w:t>процессе историко-педагогического анализа мы выд</w:t>
      </w:r>
      <w:r w:rsidR="00203DB2">
        <w:rPr>
          <w:sz w:val="24"/>
          <w:szCs w:val="24"/>
        </w:rPr>
        <w:t xml:space="preserve">елили  подходы </w:t>
      </w:r>
      <w:r w:rsidRPr="00203DB2">
        <w:rPr>
          <w:sz w:val="24"/>
          <w:szCs w:val="24"/>
        </w:rPr>
        <w:t xml:space="preserve">к подготовке подростков к разрешению конфликтных ситуаций со сверстниками, выяснили, что каждый из них имеет рациональное составляющее. </w:t>
      </w:r>
    </w:p>
    <w:p w:rsidR="00560EEE" w:rsidRPr="00203DB2" w:rsidRDefault="00560EEE" w:rsidP="00203DB2">
      <w:pPr>
        <w:pStyle w:val="11"/>
        <w:ind w:firstLine="709"/>
        <w:jc w:val="both"/>
        <w:rPr>
          <w:sz w:val="24"/>
          <w:szCs w:val="24"/>
        </w:rPr>
      </w:pPr>
      <w:r w:rsidRPr="00203DB2">
        <w:rPr>
          <w:sz w:val="24"/>
          <w:szCs w:val="24"/>
        </w:rPr>
        <w:t xml:space="preserve">Так, Л.В. </w:t>
      </w:r>
      <w:proofErr w:type="spellStart"/>
      <w:r w:rsidRPr="00203DB2">
        <w:rPr>
          <w:sz w:val="24"/>
          <w:szCs w:val="24"/>
        </w:rPr>
        <w:t>Байбородова</w:t>
      </w:r>
      <w:proofErr w:type="spellEnd"/>
      <w:r w:rsidRPr="00203DB2">
        <w:rPr>
          <w:sz w:val="24"/>
          <w:szCs w:val="24"/>
        </w:rPr>
        <w:t xml:space="preserve">, Б.З. Вульфов, В.Д. Иванов, Л.И. Маленкова, М.И. Рожков, Т.Н.Сапожникова акцентировали внимание на необходимости формирования у школьников собственной позиции, системы взглядов и убеждений, ценностных ориентаций как признаков индивидуальности человека, его уникальности  и автономности. </w:t>
      </w:r>
    </w:p>
    <w:p w:rsidR="00560EEE" w:rsidRPr="00203DB2" w:rsidRDefault="00560EEE" w:rsidP="00203DB2">
      <w:pPr>
        <w:widowControl w:val="0"/>
        <w:tabs>
          <w:tab w:val="left" w:pos="0"/>
          <w:tab w:val="left" w:pos="900"/>
        </w:tabs>
        <w:autoSpaceDE w:val="0"/>
        <w:ind w:firstLine="720"/>
        <w:jc w:val="both"/>
        <w:rPr>
          <w:strike/>
          <w:color w:val="FF0000"/>
        </w:rPr>
      </w:pPr>
      <w:r w:rsidRPr="00203DB2">
        <w:t xml:space="preserve">На этапе теоретического исследования, анализируя работы Л.И. Анцыферовой, И.С. Исаевой, Т.Л. Крюковой и др., мы выяснили, что в ситуации разногласия со сверстниками подросток может преодолеть негативные переживания, проявить способность к </w:t>
      </w:r>
      <w:proofErr w:type="spellStart"/>
      <w:r w:rsidRPr="00203DB2">
        <w:t>совладающему</w:t>
      </w:r>
      <w:proofErr w:type="spellEnd"/>
      <w:r w:rsidRPr="00203DB2">
        <w:t xml:space="preserve"> поведению (</w:t>
      </w:r>
      <w:proofErr w:type="spellStart"/>
      <w:r w:rsidRPr="00203DB2">
        <w:t>копинг-поведению</w:t>
      </w:r>
      <w:proofErr w:type="spellEnd"/>
      <w:r w:rsidRPr="00203DB2">
        <w:t xml:space="preserve">), разрешить или смягчить противоречие, предотвратить развитие конфликта, своевременно определив его неразрешимость или ошибочность. Однако практика показывает, что для современных молодых людей характерны искажённость восприятия отношений, мотивов, высказываний и поступков, личных качеств оппонентов, прямая зависимость характера протекания конфликтной ситуации от позиций участников, неустойчивость оппонентов в своих притязаниях и позициях, в выборе стратегии поведения. </w:t>
      </w:r>
    </w:p>
    <w:p w:rsidR="00560EEE" w:rsidRPr="00203DB2" w:rsidRDefault="00560EEE" w:rsidP="00203DB2">
      <w:pPr>
        <w:widowControl w:val="0"/>
        <w:autoSpaceDE w:val="0"/>
        <w:ind w:firstLine="720"/>
        <w:jc w:val="both"/>
      </w:pPr>
      <w:r w:rsidRPr="00203DB2">
        <w:t>Исследователи (А.Е. </w:t>
      </w:r>
      <w:proofErr w:type="spellStart"/>
      <w:r w:rsidRPr="00203DB2">
        <w:t>Личко</w:t>
      </w:r>
      <w:proofErr w:type="spellEnd"/>
      <w:r w:rsidRPr="00203DB2">
        <w:t xml:space="preserve">, И.В. Дубровина, О.В. Левченко </w:t>
      </w:r>
      <w:r w:rsidRPr="00203DB2">
        <w:rPr>
          <w:shd w:val="clear" w:color="auto" w:fill="FFFFFF"/>
        </w:rPr>
        <w:t>А.И. Шипилов</w:t>
      </w:r>
      <w:r w:rsidRPr="00203DB2">
        <w:t xml:space="preserve">      и др.), рассматривая вопросы регулирования конфликтных ситуаций, выделяют конструктивные и деструктивные стратегии поведения. По их мнению, неконструктивные способы поведения не выявляют причины и не решают возникшую проблему, а лишь отодвигают ее решение на неопределенное время  и могут привести к дезорганизации </w:t>
      </w:r>
      <w:r w:rsidRPr="00203DB2">
        <w:lastRenderedPageBreak/>
        <w:t xml:space="preserve">деятельности подростков. Конструктивные же являются активными, сознательными, целенаправленными действиями, способствующими переводу конфликтной ситуации к урегулированию разногласий. </w:t>
      </w:r>
    </w:p>
    <w:p w:rsidR="00E717B4" w:rsidRPr="00203DB2" w:rsidRDefault="00560EEE" w:rsidP="00203DB2">
      <w:pPr>
        <w:pStyle w:val="11"/>
        <w:ind w:firstLine="709"/>
        <w:jc w:val="both"/>
        <w:rPr>
          <w:sz w:val="24"/>
          <w:szCs w:val="24"/>
        </w:rPr>
      </w:pPr>
      <w:proofErr w:type="gramStart"/>
      <w:r w:rsidRPr="00203DB2">
        <w:rPr>
          <w:sz w:val="24"/>
          <w:szCs w:val="24"/>
        </w:rPr>
        <w:t>Согласно рефле</w:t>
      </w:r>
      <w:r w:rsidR="00E717B4" w:rsidRPr="00203DB2">
        <w:rPr>
          <w:sz w:val="24"/>
          <w:szCs w:val="24"/>
        </w:rPr>
        <w:t>ксивно-прогностическому под</w:t>
      </w:r>
      <w:r w:rsidR="009E69B2" w:rsidRPr="00203DB2">
        <w:rPr>
          <w:sz w:val="24"/>
          <w:szCs w:val="24"/>
        </w:rPr>
        <w:t>ходу, предложенного</w:t>
      </w:r>
      <w:r w:rsidR="00E717B4" w:rsidRPr="00203DB2">
        <w:rPr>
          <w:sz w:val="24"/>
          <w:szCs w:val="24"/>
        </w:rPr>
        <w:t xml:space="preserve"> Т.Н. Сапожниковой, под </w:t>
      </w:r>
      <w:r w:rsidRPr="00203DB2">
        <w:rPr>
          <w:sz w:val="24"/>
          <w:szCs w:val="24"/>
        </w:rPr>
        <w:t>процесс</w:t>
      </w:r>
      <w:r w:rsidR="00E717B4" w:rsidRPr="00203DB2">
        <w:rPr>
          <w:sz w:val="24"/>
          <w:szCs w:val="24"/>
        </w:rPr>
        <w:t>ом</w:t>
      </w:r>
      <w:r w:rsidRPr="00203DB2">
        <w:rPr>
          <w:sz w:val="24"/>
          <w:szCs w:val="24"/>
        </w:rPr>
        <w:t xml:space="preserve"> педагогического сопровождения подростков в конфликтных ситуациях </w:t>
      </w:r>
      <w:r w:rsidR="00E717B4" w:rsidRPr="00203DB2">
        <w:rPr>
          <w:sz w:val="24"/>
          <w:szCs w:val="24"/>
        </w:rPr>
        <w:t xml:space="preserve">мы пониманием </w:t>
      </w:r>
      <w:r w:rsidRPr="00203DB2">
        <w:rPr>
          <w:sz w:val="24"/>
          <w:szCs w:val="24"/>
        </w:rPr>
        <w:t>особый вид педагогической деятельности, предполагающий превентивное</w:t>
      </w:r>
      <w:r w:rsidRPr="00203DB2">
        <w:rPr>
          <w:color w:val="FF0000"/>
          <w:sz w:val="24"/>
          <w:szCs w:val="24"/>
        </w:rPr>
        <w:t xml:space="preserve"> </w:t>
      </w:r>
      <w:r w:rsidRPr="00203DB2">
        <w:rPr>
          <w:sz w:val="24"/>
          <w:szCs w:val="24"/>
        </w:rPr>
        <w:t xml:space="preserve">обучение воспитанников конструктивным стратегиям поведения в ситуациях межличностных разногласий с ровесниками, впоследствии актуализирующий полученные знания в реальной жизни посредством стимулирования </w:t>
      </w:r>
      <w:proofErr w:type="spellStart"/>
      <w:r w:rsidRPr="00203DB2">
        <w:rPr>
          <w:sz w:val="24"/>
          <w:szCs w:val="24"/>
        </w:rPr>
        <w:t>саморефлексии</w:t>
      </w:r>
      <w:proofErr w:type="spellEnd"/>
      <w:r w:rsidRPr="00203DB2">
        <w:rPr>
          <w:sz w:val="24"/>
          <w:szCs w:val="24"/>
        </w:rPr>
        <w:t xml:space="preserve"> и рефлексии, прогнозирования последствий происходящего, их личностной и социальной значимости.</w:t>
      </w:r>
      <w:proofErr w:type="gramEnd"/>
      <w:r w:rsidRPr="00203DB2">
        <w:rPr>
          <w:sz w:val="24"/>
          <w:szCs w:val="24"/>
        </w:rPr>
        <w:t xml:space="preserve"> Механизмами выбора стратегии разрешения внутреннего несогласия с оппонентами названы рефлексия (способность человека осознавать самого себя в виде размышлений над собственными переживаниями, чувствами, ощущениями и понимание другого) и прогнозирование (способность предви</w:t>
      </w:r>
      <w:r w:rsidR="00E717B4" w:rsidRPr="00203DB2">
        <w:rPr>
          <w:sz w:val="24"/>
          <w:szCs w:val="24"/>
        </w:rPr>
        <w:t>деть последствия происходящего)</w:t>
      </w:r>
      <w:r w:rsidR="00A27060" w:rsidRPr="00203DB2">
        <w:rPr>
          <w:sz w:val="24"/>
          <w:szCs w:val="24"/>
        </w:rPr>
        <w:t xml:space="preserve"> [1]</w:t>
      </w:r>
      <w:r w:rsidR="00E717B4" w:rsidRPr="00203DB2">
        <w:rPr>
          <w:sz w:val="24"/>
          <w:szCs w:val="24"/>
        </w:rPr>
        <w:t>.</w:t>
      </w:r>
    </w:p>
    <w:p w:rsidR="00E717B4" w:rsidRPr="00203DB2" w:rsidRDefault="00E717B4" w:rsidP="00203DB2">
      <w:pPr>
        <w:pStyle w:val="11"/>
        <w:ind w:firstLine="709"/>
        <w:jc w:val="both"/>
        <w:rPr>
          <w:sz w:val="24"/>
          <w:szCs w:val="24"/>
        </w:rPr>
      </w:pPr>
      <w:proofErr w:type="gramStart"/>
      <w:r w:rsidRPr="00203DB2">
        <w:rPr>
          <w:sz w:val="24"/>
          <w:szCs w:val="24"/>
        </w:rPr>
        <w:t xml:space="preserve">Результатом педагогического сопровождения подростков в конфликтных ситуациях со сверстниками является готовность к конструктивному поведению </w:t>
      </w:r>
      <w:r w:rsidRPr="00203DB2">
        <w:rPr>
          <w:color w:val="000000"/>
          <w:sz w:val="24"/>
          <w:szCs w:val="24"/>
        </w:rPr>
        <w:t xml:space="preserve">как </w:t>
      </w:r>
      <w:r w:rsidRPr="00203DB2">
        <w:rPr>
          <w:sz w:val="24"/>
          <w:szCs w:val="24"/>
        </w:rPr>
        <w:t xml:space="preserve">особое состояние личности, дающее возможность самостоятельно принимать решения, выражающееся в наличии знаний конфликтности социального взаимодействия (когнитивный компонент), опыта переживаний ситуаций разногласий (эмоционально-мотивационный компонент), способности анализировать, выбирать и реализовывать тот или иной способ поведения и прогнозировать его последствия (поведенческий компонент). </w:t>
      </w:r>
      <w:proofErr w:type="gramEnd"/>
    </w:p>
    <w:p w:rsidR="00E717B4" w:rsidRPr="00203DB2" w:rsidRDefault="00E717B4" w:rsidP="00203DB2">
      <w:pPr>
        <w:pStyle w:val="11"/>
        <w:ind w:firstLine="709"/>
        <w:jc w:val="both"/>
        <w:rPr>
          <w:sz w:val="24"/>
          <w:szCs w:val="24"/>
        </w:rPr>
      </w:pPr>
      <w:proofErr w:type="gramStart"/>
      <w:r w:rsidRPr="00203DB2">
        <w:rPr>
          <w:sz w:val="24"/>
          <w:szCs w:val="24"/>
        </w:rPr>
        <w:t>Готовность может проявляться на трёх уровнях: от приобретения обучающимися знаний о способах поведения в конфликтных ситуациях (1-й уровень) к опыту переживаний ситуаций разногласий, выработке собственного отношения   к их последствиям (2-й уровень) и, наконец, к регулярному проявлению личностных качеств, заключающихся в рефлексивном осмыслении сущности и причин возникающего противоречия и прогнозировании</w:t>
      </w:r>
      <w:r w:rsidRPr="00203DB2">
        <w:rPr>
          <w:b/>
          <w:sz w:val="24"/>
          <w:szCs w:val="24"/>
        </w:rPr>
        <w:t xml:space="preserve"> </w:t>
      </w:r>
      <w:r w:rsidRPr="00203DB2">
        <w:rPr>
          <w:sz w:val="24"/>
          <w:szCs w:val="24"/>
        </w:rPr>
        <w:t>его последствий;</w:t>
      </w:r>
      <w:proofErr w:type="gramEnd"/>
      <w:r w:rsidRPr="00203DB2">
        <w:rPr>
          <w:sz w:val="24"/>
          <w:szCs w:val="24"/>
        </w:rPr>
        <w:t xml:space="preserve"> способностей самостоятельно разрешать возникшие противоречия (3-й уровень).</w:t>
      </w:r>
    </w:p>
    <w:p w:rsidR="00E717B4" w:rsidRPr="00203DB2" w:rsidRDefault="00E717B4" w:rsidP="00203DB2">
      <w:pPr>
        <w:pStyle w:val="21"/>
        <w:ind w:firstLine="720"/>
        <w:jc w:val="both"/>
        <w:rPr>
          <w:sz w:val="24"/>
          <w:szCs w:val="24"/>
        </w:rPr>
      </w:pPr>
      <w:r w:rsidRPr="00203DB2">
        <w:rPr>
          <w:sz w:val="24"/>
          <w:szCs w:val="24"/>
        </w:rPr>
        <w:t xml:space="preserve">Педагогическое сопровождение подростков в </w:t>
      </w:r>
      <w:r w:rsidR="002D7774" w:rsidRPr="00203DB2">
        <w:rPr>
          <w:sz w:val="24"/>
          <w:szCs w:val="24"/>
        </w:rPr>
        <w:t>конфликтных</w:t>
      </w:r>
      <w:r w:rsidRPr="00203DB2">
        <w:rPr>
          <w:sz w:val="24"/>
          <w:szCs w:val="24"/>
        </w:rPr>
        <w:t xml:space="preserve"> ситуациях со </w:t>
      </w:r>
      <w:r w:rsidR="002D7774" w:rsidRPr="00203DB2">
        <w:rPr>
          <w:sz w:val="24"/>
          <w:szCs w:val="24"/>
        </w:rPr>
        <w:t>сверстниками</w:t>
      </w:r>
      <w:r w:rsidRPr="00203DB2">
        <w:rPr>
          <w:sz w:val="24"/>
          <w:szCs w:val="24"/>
        </w:rPr>
        <w:t xml:space="preserve"> возможно при </w:t>
      </w:r>
      <w:r w:rsidR="002D7774" w:rsidRPr="00203DB2">
        <w:rPr>
          <w:sz w:val="24"/>
          <w:szCs w:val="24"/>
        </w:rPr>
        <w:t xml:space="preserve">определённых педагогических условиях, которые соотносятся с выделенными компонентами готовности подростков конструктивно разрешать противоречия. </w:t>
      </w:r>
      <w:proofErr w:type="gramStart"/>
      <w:r w:rsidR="002D7774" w:rsidRPr="00203DB2">
        <w:rPr>
          <w:sz w:val="24"/>
          <w:szCs w:val="24"/>
        </w:rPr>
        <w:t>Проведённая опытно-экспериментальная работа, включающая констатирующий, формирующий и контролирующий этапы, в которой в качестве экспериментальной группы выступали обучающиеся 7-8-х классов муниципального образовательного учреждения средней общеобразовательной школы № 29 города Ярославля, а в качестве контрольной – обучающиеся 7-8-х классов муниципального образовательного учреждения средней общеобразовательной школы   № 5 города Углича Ярославской области (всего в  опытно-экспериментальной работе приняли участие 212 обучающихся) позволяет определить условия обеспечивающие формирование готовности</w:t>
      </w:r>
      <w:proofErr w:type="gramEnd"/>
      <w:r w:rsidR="002D7774" w:rsidRPr="00203DB2">
        <w:rPr>
          <w:sz w:val="24"/>
          <w:szCs w:val="24"/>
        </w:rPr>
        <w:t xml:space="preserve"> подростков конструктивно разрешать конфликтные ситуации со сверстниками, </w:t>
      </w:r>
      <w:r w:rsidRPr="00203DB2">
        <w:rPr>
          <w:sz w:val="24"/>
          <w:szCs w:val="24"/>
        </w:rPr>
        <w:t>к которым мы отнесли следующие:</w:t>
      </w:r>
    </w:p>
    <w:p w:rsidR="00E717B4" w:rsidRPr="00203DB2" w:rsidRDefault="00E717B4" w:rsidP="00203DB2">
      <w:pPr>
        <w:pStyle w:val="21"/>
        <w:numPr>
          <w:ilvl w:val="0"/>
          <w:numId w:val="2"/>
        </w:numPr>
        <w:tabs>
          <w:tab w:val="left" w:pos="0"/>
        </w:tabs>
        <w:ind w:left="709"/>
        <w:jc w:val="both"/>
        <w:rPr>
          <w:sz w:val="24"/>
          <w:szCs w:val="24"/>
        </w:rPr>
      </w:pPr>
      <w:r w:rsidRPr="00203DB2">
        <w:rPr>
          <w:spacing w:val="2"/>
          <w:sz w:val="24"/>
          <w:szCs w:val="24"/>
        </w:rPr>
        <w:t xml:space="preserve">направленность </w:t>
      </w:r>
      <w:r w:rsidRPr="00203DB2">
        <w:rPr>
          <w:sz w:val="24"/>
          <w:szCs w:val="24"/>
        </w:rPr>
        <w:t xml:space="preserve">содержания рассматриваемого процесса на овладение обучающимися знаниями из области </w:t>
      </w:r>
      <w:proofErr w:type="spellStart"/>
      <w:r w:rsidRPr="00203DB2">
        <w:rPr>
          <w:sz w:val="24"/>
          <w:szCs w:val="24"/>
        </w:rPr>
        <w:t>человековедения</w:t>
      </w:r>
      <w:proofErr w:type="spellEnd"/>
      <w:r w:rsidRPr="00203DB2">
        <w:rPr>
          <w:sz w:val="24"/>
          <w:szCs w:val="24"/>
        </w:rPr>
        <w:t xml:space="preserve">, обществознания, </w:t>
      </w:r>
      <w:proofErr w:type="spellStart"/>
      <w:r w:rsidRPr="00203DB2">
        <w:rPr>
          <w:sz w:val="24"/>
          <w:szCs w:val="24"/>
        </w:rPr>
        <w:t>конфликтологии</w:t>
      </w:r>
      <w:proofErr w:type="spellEnd"/>
      <w:r w:rsidRPr="00203DB2">
        <w:rPr>
          <w:b/>
          <w:sz w:val="24"/>
          <w:szCs w:val="24"/>
        </w:rPr>
        <w:t xml:space="preserve"> </w:t>
      </w:r>
      <w:r w:rsidRPr="00203DB2">
        <w:rPr>
          <w:sz w:val="24"/>
          <w:szCs w:val="24"/>
        </w:rPr>
        <w:t>будет демонстрировать примеры проявления оппонентами гуманизма, доброжелательности, справедливости, толерантности, самообладания, стремления соблюдать права и свободы человека;</w:t>
      </w:r>
    </w:p>
    <w:p w:rsidR="00E717B4" w:rsidRPr="00203DB2" w:rsidRDefault="00E717B4" w:rsidP="00203DB2">
      <w:pPr>
        <w:pStyle w:val="21"/>
        <w:numPr>
          <w:ilvl w:val="0"/>
          <w:numId w:val="2"/>
        </w:numPr>
        <w:tabs>
          <w:tab w:val="left" w:pos="0"/>
        </w:tabs>
        <w:ind w:left="709"/>
        <w:jc w:val="both"/>
        <w:rPr>
          <w:sz w:val="24"/>
          <w:szCs w:val="24"/>
        </w:rPr>
      </w:pPr>
      <w:r w:rsidRPr="00203DB2">
        <w:rPr>
          <w:sz w:val="24"/>
          <w:szCs w:val="24"/>
        </w:rPr>
        <w:t xml:space="preserve">использование содержательно-методического инструментария для понимания воспитанниками истинной причины разногласия, своего интереса и позиции оппонента, для выработки обоюдовыгодного решения,  предпочитающего признание ценности человеческой жизни, уникальности и уважения права каждой </w:t>
      </w:r>
      <w:r w:rsidRPr="00203DB2">
        <w:rPr>
          <w:sz w:val="24"/>
          <w:szCs w:val="24"/>
        </w:rPr>
        <w:lastRenderedPageBreak/>
        <w:t xml:space="preserve">личности, удовлетворяющего потребности, защищающего собственные интересы, не причиняющие вреда другим; </w:t>
      </w:r>
    </w:p>
    <w:p w:rsidR="002D7774" w:rsidRPr="00203DB2" w:rsidRDefault="00E717B4" w:rsidP="00203DB2">
      <w:pPr>
        <w:pStyle w:val="21"/>
        <w:numPr>
          <w:ilvl w:val="0"/>
          <w:numId w:val="2"/>
        </w:numPr>
        <w:tabs>
          <w:tab w:val="left" w:pos="0"/>
        </w:tabs>
        <w:ind w:left="709"/>
        <w:jc w:val="both"/>
        <w:rPr>
          <w:sz w:val="24"/>
          <w:szCs w:val="24"/>
        </w:rPr>
      </w:pPr>
      <w:r w:rsidRPr="00203DB2">
        <w:rPr>
          <w:sz w:val="24"/>
          <w:szCs w:val="24"/>
        </w:rPr>
        <w:t xml:space="preserve">создание воспитывающей среды, актуализирующей применение </w:t>
      </w:r>
      <w:proofErr w:type="spellStart"/>
      <w:r w:rsidRPr="00203DB2">
        <w:rPr>
          <w:sz w:val="24"/>
          <w:szCs w:val="24"/>
        </w:rPr>
        <w:t>социализированности</w:t>
      </w:r>
      <w:proofErr w:type="spellEnd"/>
      <w:r w:rsidRPr="00203DB2">
        <w:rPr>
          <w:sz w:val="24"/>
          <w:szCs w:val="24"/>
        </w:rPr>
        <w:t xml:space="preserve">, рефлексивных и прогностических способностей                  в социальной практике. </w:t>
      </w:r>
    </w:p>
    <w:p w:rsidR="002D7774" w:rsidRPr="00203DB2" w:rsidRDefault="009E69B2" w:rsidP="00203DB2">
      <w:pPr>
        <w:ind w:firstLine="697"/>
        <w:jc w:val="both"/>
      </w:pPr>
      <w:r w:rsidRPr="00203DB2">
        <w:t>Таким образом, в</w:t>
      </w:r>
      <w:r w:rsidR="002D7774" w:rsidRPr="00203DB2">
        <w:t xml:space="preserve"> экспериментальной группе содержа</w:t>
      </w:r>
      <w:r w:rsidRPr="00203DB2">
        <w:t xml:space="preserve">ние образования было направлено </w:t>
      </w:r>
      <w:r w:rsidR="002D7774" w:rsidRPr="00203DB2">
        <w:t xml:space="preserve">на овладение обучающимися знаниями из области </w:t>
      </w:r>
      <w:proofErr w:type="spellStart"/>
      <w:r w:rsidR="002D7774" w:rsidRPr="00203DB2">
        <w:t>человековедения</w:t>
      </w:r>
      <w:proofErr w:type="spellEnd"/>
      <w:r w:rsidR="002D7774" w:rsidRPr="00203DB2">
        <w:t xml:space="preserve">, обществознания, </w:t>
      </w:r>
      <w:proofErr w:type="spellStart"/>
      <w:r w:rsidR="002D7774" w:rsidRPr="00203DB2">
        <w:t>конфликтологии</w:t>
      </w:r>
      <w:proofErr w:type="spellEnd"/>
      <w:r w:rsidR="002D7774" w:rsidRPr="00203DB2">
        <w:t>. На занятиях педагоги создавали</w:t>
      </w:r>
      <w:r w:rsidR="002D7774" w:rsidRPr="00203DB2">
        <w:rPr>
          <w:color w:val="FF0000"/>
        </w:rPr>
        <w:t xml:space="preserve"> </w:t>
      </w:r>
      <w:r w:rsidR="002D7774" w:rsidRPr="00203DB2">
        <w:t>ситуации, позволяющие подросткам анализировать материал, сопоставлять факты, соотносить даты событий, сравнивать различные временные периоды, выделять из общего частное, что способствовало развитию у школьников социальных качеств личности, рефлексивных и прогностических способностей.</w:t>
      </w:r>
    </w:p>
    <w:p w:rsidR="002D7774" w:rsidRPr="00203DB2" w:rsidRDefault="002D7774" w:rsidP="00203DB2">
      <w:pPr>
        <w:ind w:firstLine="700"/>
        <w:jc w:val="both"/>
      </w:pPr>
      <w:r w:rsidRPr="00203DB2">
        <w:t>При выполнении заданий и обсуждении проблем подростки самостоятельно находили ответы на вопросы: «</w:t>
      </w:r>
      <w:r w:rsidR="009E69B2" w:rsidRPr="00203DB2">
        <w:t xml:space="preserve">Какими нравственными принципами </w:t>
      </w:r>
      <w:r w:rsidRPr="00203DB2">
        <w:t xml:space="preserve">ты руководствуешься в жизни?» «Понятна ли тебе предложенная ситуация?», «Проанализируй собственные жизненные правила», «Какие чувства ты чаще всего испытываешь при ссоре с близкими людьми?» и т.д. Также подросткам демонстрировались примеры проявления оппонентами гуманизма, доброжелательности, справедливости, толерантности, самообладания, стремления соблюдать права и свободы человека. </w:t>
      </w:r>
    </w:p>
    <w:p w:rsidR="002D7774" w:rsidRPr="00203DB2" w:rsidRDefault="002D7774" w:rsidP="00203DB2">
      <w:pPr>
        <w:ind w:firstLine="700"/>
        <w:jc w:val="both"/>
        <w:rPr>
          <w:color w:val="FF0000"/>
        </w:rPr>
      </w:pPr>
      <w:proofErr w:type="gramStart"/>
      <w:r w:rsidRPr="00203DB2">
        <w:t xml:space="preserve">Так, на уроках литературы при анализе таких художественных произведений, как «Тарас </w:t>
      </w:r>
      <w:proofErr w:type="spellStart"/>
      <w:r w:rsidRPr="00203DB2">
        <w:t>Бульба</w:t>
      </w:r>
      <w:proofErr w:type="spellEnd"/>
      <w:r w:rsidRPr="00203DB2">
        <w:t>» Н.В. Гоголя, «Борис Годунов» А.С. Пушкина, «Бирюк» И.С. Тургенева и т.д., включенных в учебную программу 7-го класса, обсуждались примеры через выявление сильных и слабых сторон главных героев, через понимание мотивов поведения друг друга, разработку альтернативных способов поведения в подобных ситуациях, через сравнение характеристик персонажей</w:t>
      </w:r>
      <w:proofErr w:type="gramEnd"/>
      <w:r w:rsidRPr="00203DB2">
        <w:rPr>
          <w:color w:val="FF0000"/>
        </w:rPr>
        <w:t xml:space="preserve"> </w:t>
      </w:r>
      <w:r w:rsidRPr="00203DB2">
        <w:t>и т.д.</w:t>
      </w:r>
    </w:p>
    <w:p w:rsidR="002D7774" w:rsidRPr="00203DB2" w:rsidRDefault="002D7774" w:rsidP="00203DB2">
      <w:pPr>
        <w:widowControl w:val="0"/>
        <w:autoSpaceDE w:val="0"/>
        <w:ind w:firstLine="720"/>
        <w:jc w:val="both"/>
      </w:pPr>
      <w:proofErr w:type="gramStart"/>
      <w:r w:rsidRPr="00203DB2">
        <w:t>На уроках истории при рассмотрении т</w:t>
      </w:r>
      <w:r w:rsidR="009E69B2" w:rsidRPr="00203DB2">
        <w:t>ем «Усиление королевской власти</w:t>
      </w:r>
      <w:r w:rsidRPr="00203DB2">
        <w:t xml:space="preserve"> в XVI-XVII веках», «Народные движения в России </w:t>
      </w:r>
      <w:r w:rsidRPr="00203DB2">
        <w:rPr>
          <w:lang w:val="en-US"/>
        </w:rPr>
        <w:t>XVII</w:t>
      </w:r>
      <w:r w:rsidRPr="00203DB2">
        <w:t xml:space="preserve"> века» в процессе ознакомления с причинами, характерологическими </w:t>
      </w:r>
      <w:r w:rsidR="009E69B2" w:rsidRPr="00203DB2">
        <w:t xml:space="preserve">особенностями </w:t>
      </w:r>
      <w:r w:rsidRPr="00203DB2">
        <w:t>и последствиями народных волнений под руководством Степана Разина, выявления особенностей народных выступлений, сопереживания происходящему в России подростки анализировали исторические факты, выявляли причинно-следственные связи и давали собственную оценку обсуждаемым историческим событиям, прогнозировали альтернативные сценарии развития событий</w:t>
      </w:r>
      <w:proofErr w:type="gramEnd"/>
      <w:r w:rsidRPr="00203DB2">
        <w:t xml:space="preserve"> и их последствия.</w:t>
      </w:r>
    </w:p>
    <w:p w:rsidR="002D7774" w:rsidRPr="00203DB2" w:rsidRDefault="002D7774" w:rsidP="00203DB2">
      <w:pPr>
        <w:widowControl w:val="0"/>
        <w:tabs>
          <w:tab w:val="left" w:pos="567"/>
        </w:tabs>
        <w:autoSpaceDE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 w:rsidRPr="00203DB2">
        <w:rPr>
          <w:rFonts w:ascii="Times New Roman CYR" w:hAnsi="Times New Roman CYR" w:cs="Times New Roman CYR"/>
          <w:color w:val="000000"/>
        </w:rPr>
        <w:t>В содержание учебного плана были включены факультативы: «</w:t>
      </w:r>
      <w:proofErr w:type="spellStart"/>
      <w:proofErr w:type="gramStart"/>
      <w:r w:rsidRPr="00203DB2">
        <w:rPr>
          <w:rFonts w:ascii="Times New Roman CYR" w:hAnsi="Times New Roman CYR" w:cs="Times New Roman CYR"/>
          <w:color w:val="000000"/>
        </w:rPr>
        <w:t>Я-личность</w:t>
      </w:r>
      <w:proofErr w:type="spellEnd"/>
      <w:proofErr w:type="gramEnd"/>
      <w:r w:rsidRPr="00203DB2">
        <w:rPr>
          <w:rFonts w:ascii="Times New Roman CYR" w:hAnsi="Times New Roman CYR" w:cs="Times New Roman CYR"/>
          <w:color w:val="000000"/>
        </w:rPr>
        <w:t xml:space="preserve">!» («Основы </w:t>
      </w:r>
      <w:proofErr w:type="spellStart"/>
      <w:r w:rsidRPr="00203DB2">
        <w:rPr>
          <w:rFonts w:ascii="Times New Roman CYR" w:hAnsi="Times New Roman CYR" w:cs="Times New Roman CYR"/>
          <w:color w:val="000000"/>
        </w:rPr>
        <w:t>человековедения</w:t>
      </w:r>
      <w:proofErr w:type="spellEnd"/>
      <w:r w:rsidRPr="00203DB2">
        <w:rPr>
          <w:rFonts w:ascii="Times New Roman CYR" w:hAnsi="Times New Roman CYR" w:cs="Times New Roman CYR"/>
          <w:color w:val="000000"/>
        </w:rPr>
        <w:t xml:space="preserve">») и «Давай договариваться!» («Основы </w:t>
      </w:r>
      <w:proofErr w:type="spellStart"/>
      <w:r w:rsidRPr="00203DB2">
        <w:rPr>
          <w:rFonts w:ascii="Times New Roman CYR" w:hAnsi="Times New Roman CYR" w:cs="Times New Roman CYR"/>
          <w:color w:val="000000"/>
        </w:rPr>
        <w:t>конфликтологии</w:t>
      </w:r>
      <w:proofErr w:type="spellEnd"/>
      <w:r w:rsidRPr="00203DB2">
        <w:rPr>
          <w:rFonts w:ascii="Times New Roman CYR" w:hAnsi="Times New Roman CYR" w:cs="Times New Roman CYR"/>
          <w:color w:val="000000"/>
        </w:rPr>
        <w:t xml:space="preserve">»). </w:t>
      </w:r>
    </w:p>
    <w:p w:rsidR="002D7774" w:rsidRPr="00203DB2" w:rsidRDefault="002D7774" w:rsidP="00203DB2">
      <w:pPr>
        <w:widowControl w:val="0"/>
        <w:tabs>
          <w:tab w:val="left" w:pos="567"/>
        </w:tabs>
        <w:autoSpaceDE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203DB2">
        <w:rPr>
          <w:rFonts w:ascii="Times New Roman CYR" w:hAnsi="Times New Roman CYR" w:cs="Times New Roman CYR"/>
          <w:color w:val="000000"/>
        </w:rPr>
        <w:t xml:space="preserve">На занятиях педагоги использовали различные организационные приемы: размышление, </w:t>
      </w:r>
      <w:proofErr w:type="spellStart"/>
      <w:r w:rsidRPr="00203DB2">
        <w:rPr>
          <w:rFonts w:ascii="Times New Roman CYR" w:hAnsi="Times New Roman CYR" w:cs="Times New Roman CYR"/>
          <w:color w:val="000000"/>
        </w:rPr>
        <w:t>самопрезентация</w:t>
      </w:r>
      <w:proofErr w:type="spellEnd"/>
      <w:r w:rsidRPr="00203DB2">
        <w:rPr>
          <w:rFonts w:ascii="Times New Roman CYR" w:hAnsi="Times New Roman CYR" w:cs="Times New Roman CYR"/>
          <w:color w:val="000000"/>
        </w:rPr>
        <w:t>, дискуссия. Например, на факультативе «</w:t>
      </w:r>
      <w:proofErr w:type="spellStart"/>
      <w:proofErr w:type="gramStart"/>
      <w:r w:rsidRPr="00203DB2">
        <w:rPr>
          <w:rFonts w:ascii="Times New Roman CYR" w:hAnsi="Times New Roman CYR" w:cs="Times New Roman CYR"/>
          <w:color w:val="000000"/>
        </w:rPr>
        <w:t>Я-личность</w:t>
      </w:r>
      <w:proofErr w:type="spellEnd"/>
      <w:proofErr w:type="gramEnd"/>
      <w:r w:rsidRPr="00203DB2">
        <w:rPr>
          <w:rFonts w:ascii="Times New Roman CYR" w:hAnsi="Times New Roman CYR" w:cs="Times New Roman CYR"/>
          <w:color w:val="000000"/>
        </w:rPr>
        <w:t xml:space="preserve">!»  при изучении темы «Зачем я появился на свет?», «Я </w:t>
      </w:r>
      <w:r w:rsidRPr="00203DB2">
        <w:rPr>
          <w:rFonts w:ascii="Times New Roman CYR" w:hAnsi="Times New Roman CYR" w:cs="Times New Roman CYR"/>
          <w:color w:val="000000"/>
        </w:rPr>
        <w:sym w:font="Symbol" w:char="F02D"/>
      </w:r>
      <w:r w:rsidRPr="00203DB2">
        <w:rPr>
          <w:rFonts w:ascii="Times New Roman CYR" w:hAnsi="Times New Roman CYR" w:cs="Times New Roman CYR"/>
          <w:color w:val="000000"/>
        </w:rPr>
        <w:t xml:space="preserve"> уникальность!»,  «Добро и зло» обучающиеся составляли свод правил счастливого человека, готовили и представляли презентации о поступках, изучали высказывания и анализировали поведение великих людей.</w:t>
      </w:r>
    </w:p>
    <w:p w:rsidR="002D7774" w:rsidRPr="00203DB2" w:rsidRDefault="002D7774" w:rsidP="00203DB2">
      <w:pPr>
        <w:widowControl w:val="0"/>
        <w:tabs>
          <w:tab w:val="left" w:pos="567"/>
        </w:tabs>
        <w:autoSpaceDE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203DB2">
        <w:rPr>
          <w:rFonts w:ascii="Times New Roman CYR" w:hAnsi="Times New Roman CYR" w:cs="Times New Roman CYR"/>
          <w:color w:val="000000"/>
        </w:rPr>
        <w:t xml:space="preserve">В экспериментальной группе </w:t>
      </w:r>
      <w:r w:rsidRPr="00203DB2">
        <w:rPr>
          <w:color w:val="000000"/>
        </w:rPr>
        <w:t>содержательно-методический инструментарий педагогического сопровождения подростков в конфлик</w:t>
      </w:r>
      <w:r w:rsidR="009E69B2" w:rsidRPr="00203DB2">
        <w:rPr>
          <w:color w:val="000000"/>
        </w:rPr>
        <w:t>тных ситуациях включал пропедевтический и актуальный этап. Содержание проп</w:t>
      </w:r>
      <w:r w:rsidR="00B803A6" w:rsidRPr="00203DB2">
        <w:rPr>
          <w:color w:val="000000"/>
        </w:rPr>
        <w:t>едевтического этапа предполагал</w:t>
      </w:r>
      <w:r w:rsidRPr="00203DB2">
        <w:rPr>
          <w:color w:val="000000"/>
        </w:rPr>
        <w:t xml:space="preserve"> использование педагогами следующих приёмов: постановку вопроса и ответа, анализ, коллективное обсуждение, дискусси</w:t>
      </w:r>
      <w:r w:rsidRPr="00203DB2">
        <w:t>и</w:t>
      </w:r>
      <w:r w:rsidRPr="00203DB2">
        <w:rPr>
          <w:color w:val="000000"/>
        </w:rPr>
        <w:t>, социальное проектирование, социальны</w:t>
      </w:r>
      <w:r w:rsidRPr="00203DB2">
        <w:t>е</w:t>
      </w:r>
      <w:r w:rsidRPr="00203DB2">
        <w:rPr>
          <w:color w:val="000000"/>
        </w:rPr>
        <w:t xml:space="preserve"> проб</w:t>
      </w:r>
      <w:r w:rsidRPr="00203DB2">
        <w:t>ы.</w:t>
      </w:r>
      <w:r w:rsidRPr="00203DB2">
        <w:rPr>
          <w:color w:val="000000"/>
        </w:rPr>
        <w:t xml:space="preserve"> </w:t>
      </w:r>
      <w:r w:rsidRPr="00203DB2">
        <w:rPr>
          <w:rFonts w:ascii="Times New Roman CYR" w:hAnsi="Times New Roman CYR" w:cs="Times New Roman CYR"/>
          <w:color w:val="000000"/>
        </w:rPr>
        <w:t xml:space="preserve">Они стимулировали выработку собственной позиции подростка с опорой на общепринятые морально-этические нормы социальных отношений и сравнение  происходящего с выработанной позицией. </w:t>
      </w:r>
    </w:p>
    <w:p w:rsidR="002D7774" w:rsidRPr="00203DB2" w:rsidRDefault="002D7774" w:rsidP="00203DB2">
      <w:pPr>
        <w:widowControl w:val="0"/>
        <w:autoSpaceDE w:val="0"/>
        <w:ind w:firstLine="720"/>
        <w:jc w:val="both"/>
      </w:pPr>
      <w:proofErr w:type="gramStart"/>
      <w:r w:rsidRPr="00203DB2">
        <w:t xml:space="preserve">С обучающимися 7-х и 8-х классов при подготовке общешкольных воспитательных мероприятий педагогами использовались разнообразные педагогические методики, среди них такие, как дидактическая игра-вертушка «Ты тот, кем тебя видят окружающие», </w:t>
      </w:r>
      <w:r w:rsidRPr="00203DB2">
        <w:lastRenderedPageBreak/>
        <w:t>социальный проект «Мое здоровье в моих руках», эвристическая игра «Искусство решать разногласия со сверстниками», практикум «Конфликтная ситуация – что это?» и т.д.</w:t>
      </w:r>
      <w:proofErr w:type="gramEnd"/>
      <w:r w:rsidRPr="00203DB2">
        <w:t xml:space="preserve"> При реализации комплекса мероприятий педагогический коллектив общеобразовательного учреждения использовал метод социального проектирования, коллективного творческого дела, социальных проб, игровые методы, что способствовало формированию рефлексивных и прогностических способностей, толерантности, </w:t>
      </w:r>
      <w:proofErr w:type="spellStart"/>
      <w:r w:rsidRPr="00203DB2">
        <w:t>эмпатийности</w:t>
      </w:r>
      <w:proofErr w:type="spellEnd"/>
      <w:r w:rsidRPr="00203DB2">
        <w:t>.</w:t>
      </w:r>
    </w:p>
    <w:p w:rsidR="002D7774" w:rsidRPr="00203DB2" w:rsidRDefault="002D7774" w:rsidP="00203DB2">
      <w:pPr>
        <w:tabs>
          <w:tab w:val="left" w:pos="900"/>
        </w:tabs>
        <w:ind w:firstLine="720"/>
        <w:jc w:val="both"/>
      </w:pPr>
      <w:r w:rsidRPr="00203DB2">
        <w:t>Важным педагогическим средством выступали особые</w:t>
      </w:r>
      <w:r w:rsidRPr="00203DB2">
        <w:rPr>
          <w:color w:val="FF0000"/>
        </w:rPr>
        <w:t xml:space="preserve"> </w:t>
      </w:r>
      <w:r w:rsidRPr="00203DB2">
        <w:rPr>
          <w:i/>
        </w:rPr>
        <w:t>воспитывающие ситуации</w:t>
      </w:r>
      <w:r w:rsidRPr="00203DB2">
        <w:t>, содержащие морально-нравственные дилеммы.</w:t>
      </w:r>
    </w:p>
    <w:p w:rsidR="002D7774" w:rsidRPr="00203DB2" w:rsidRDefault="002D7774" w:rsidP="00203DB2">
      <w:pPr>
        <w:tabs>
          <w:tab w:val="left" w:pos="900"/>
        </w:tabs>
        <w:ind w:firstLine="720"/>
        <w:jc w:val="both"/>
        <w:rPr>
          <w:i/>
        </w:rPr>
      </w:pPr>
      <w:proofErr w:type="gramStart"/>
      <w:r w:rsidRPr="00203DB2">
        <w:t>Подросткам предлагались задания, выполнение которых предполагало формирование рефлексивных и прогностических способностей, обеспечивающих осмысление сущности, причин и возможных последствий происходящего: просмотр видеосюжетов, фрагментов художественных фильмов, демонстрирующих конфликтные ситуации между подростками «Теперь мы не друзья…» и анализ поведения каждого участника; разбор конфликтной ситуации с несколькими вариантами решения; распределение ролей и проигрывание ситуаций разногласий со сверстниками;</w:t>
      </w:r>
      <w:proofErr w:type="gramEnd"/>
      <w:r w:rsidRPr="00203DB2">
        <w:t xml:space="preserve"> составление «банка конфликтных ситуаций» из собственной жизни; ознакомление с различными видами конфликтных ситуаций, возникающих между подростками, их анализ и т.д. </w:t>
      </w:r>
    </w:p>
    <w:p w:rsidR="002D7774" w:rsidRPr="00203DB2" w:rsidRDefault="002D7774" w:rsidP="00203DB2">
      <w:pPr>
        <w:tabs>
          <w:tab w:val="left" w:pos="900"/>
        </w:tabs>
        <w:ind w:firstLine="720"/>
        <w:jc w:val="both"/>
        <w:rPr>
          <w:i/>
        </w:rPr>
      </w:pPr>
      <w:r w:rsidRPr="00203DB2">
        <w:t xml:space="preserve">На занятиях с психологом и социальным педагогом подростки, выполняя задание «Мой герой», анализировали поведение социального кумира, отвечая на вопросы: «Существуют ли в жизни твоих любимых героев проблемные ситуации? Если да, </w:t>
      </w:r>
      <w:proofErr w:type="gramStart"/>
      <w:r w:rsidRPr="00203DB2">
        <w:t>то</w:t>
      </w:r>
      <w:proofErr w:type="gramEnd"/>
      <w:r w:rsidRPr="00203DB2">
        <w:t xml:space="preserve"> - какие? По вине кого они возникают? Как твой герой разрешает их? и т.д.». Затем со своих позиций представляли и обсуждали со сверстниками собственное поведение в ситуации, аналогичной той, в которой оказался значимый человек.</w:t>
      </w:r>
    </w:p>
    <w:p w:rsidR="002D7774" w:rsidRPr="00203DB2" w:rsidRDefault="002D7774" w:rsidP="00203DB2">
      <w:pPr>
        <w:tabs>
          <w:tab w:val="left" w:pos="900"/>
        </w:tabs>
        <w:ind w:firstLine="720"/>
        <w:jc w:val="both"/>
      </w:pPr>
      <w:r w:rsidRPr="00203DB2">
        <w:t xml:space="preserve">Классные руководители при проведении воспитательных мероприятий использовали упражнения типа «Учимся читать ситуации» (обеспечивающее оценку ситуаций и построение образа собственного поведения); «У камня»  (способствующее поиску и снятию стереотипов поведения в процессе принятия решения) и другие. В конце занятий подростки осуществляли его рефлексивный анализ, отвечая на вопросы: «Какие эмоциональные переживания испытывали; на какие знания опирались при выполнении </w:t>
      </w:r>
      <w:proofErr w:type="gramStart"/>
      <w:r w:rsidRPr="00203DB2">
        <w:t>заданий</w:t>
      </w:r>
      <w:proofErr w:type="gramEnd"/>
      <w:r w:rsidRPr="00203DB2">
        <w:t>; какие жизненные принципы и ценности повлияли на ваш выбор и т.д.?».</w:t>
      </w:r>
    </w:p>
    <w:p w:rsidR="002D7774" w:rsidRPr="00203DB2" w:rsidRDefault="002D7774" w:rsidP="00203DB2">
      <w:pPr>
        <w:widowControl w:val="0"/>
        <w:autoSpaceDE w:val="0"/>
        <w:ind w:firstLine="720"/>
        <w:jc w:val="both"/>
        <w:rPr>
          <w:color w:val="FF0000"/>
        </w:rPr>
      </w:pPr>
      <w:r w:rsidRPr="00203DB2">
        <w:t xml:space="preserve">В экспериментальной группе создавалась воспитывающая среда, способствующая формированию </w:t>
      </w:r>
      <w:proofErr w:type="spellStart"/>
      <w:r w:rsidRPr="00203DB2">
        <w:t>социализированности</w:t>
      </w:r>
      <w:proofErr w:type="spellEnd"/>
      <w:r w:rsidRPr="00203DB2">
        <w:t>, рефлексивных и прогностических способностей в практике межличностного взаимодействия подростков, через содержание и организационные формы субъекты социального воспитания создавали условия для формирования ученического самоуправления в классе и школе. Так, обучающиеся 7-8-х классов включались в процесс воспитательной работы школы посредством участия в различных общешкольных мероприятиях: «Виват, кадет!», «Помоги ветерану», «Зарница», «Военные палаточные лагеря», «Пост № 1» и другие, которые были направлены на сплочение коллектива, развитие детского самоуправления, развитие личностных качеств обучающихся.</w:t>
      </w:r>
    </w:p>
    <w:p w:rsidR="002D7774" w:rsidRPr="00203DB2" w:rsidRDefault="002D7774" w:rsidP="00203DB2">
      <w:pPr>
        <w:widowControl w:val="0"/>
        <w:autoSpaceDE w:val="0"/>
        <w:ind w:firstLine="720"/>
        <w:jc w:val="both"/>
        <w:rPr>
          <w:color w:val="FF0000"/>
        </w:rPr>
      </w:pPr>
      <w:r w:rsidRPr="00203DB2">
        <w:t xml:space="preserve">Классные руководители создавали условия для возникновения противоречий между детьми при подготовке и организации внеурочных мероприятий. Педагоги использовали методики «мозгового штурма», коллективного творческого дела, разнообразные формы игровой деятельности, методику социальных проб и социального закаливания. Реализуемая педагогами система работы </w:t>
      </w:r>
      <w:r w:rsidRPr="00203DB2">
        <w:rPr>
          <w:kern w:val="1"/>
        </w:rPr>
        <w:t xml:space="preserve">предполагала организацию проектной деятельности, коллективное </w:t>
      </w:r>
      <w:proofErr w:type="spellStart"/>
      <w:r w:rsidRPr="00203DB2">
        <w:rPr>
          <w:kern w:val="1"/>
        </w:rPr>
        <w:t>целеполагание</w:t>
      </w:r>
      <w:proofErr w:type="spellEnd"/>
      <w:r w:rsidRPr="00203DB2">
        <w:rPr>
          <w:kern w:val="1"/>
        </w:rPr>
        <w:t>, делегирование полномочий, способствовала формированию социальных компетенций: ответственности, толерантности, умения договариваться, находить компромисс, работать в коллективе, разделяя общее и частное, рефлексивных и прогностических способностей, способствующих самостоятельному выбору конструктивного способа поведения в ситуации разногласия со сверстниками.</w:t>
      </w:r>
    </w:p>
    <w:p w:rsidR="002D7774" w:rsidRPr="00203DB2" w:rsidRDefault="002D7774" w:rsidP="00203DB2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203DB2">
        <w:t xml:space="preserve">Ход и результат своей деятельности специалисты описывали в педагогических </w:t>
      </w:r>
      <w:r w:rsidRPr="00203DB2">
        <w:lastRenderedPageBreak/>
        <w:t xml:space="preserve">дневниках. По мнению педагогов, в конфликтных ситуациях со сверстниками подростки начинали задумываться о своем поведении, </w:t>
      </w:r>
      <w:r w:rsidRPr="00203DB2">
        <w:rPr>
          <w:rFonts w:ascii="Times New Roman CYR" w:hAnsi="Times New Roman CYR" w:cs="Times New Roman CYR"/>
          <w:color w:val="000000"/>
        </w:rPr>
        <w:t>демонстрировали выбор конструктивных способов поведения в ситуациях разногласия, тем самым демонстрировали их разрешение.</w:t>
      </w:r>
    </w:p>
    <w:p w:rsidR="002D7774" w:rsidRPr="00203DB2" w:rsidRDefault="002D7774" w:rsidP="00203DB2">
      <w:pPr>
        <w:ind w:firstLine="720"/>
        <w:jc w:val="both"/>
        <w:rPr>
          <w:iCs/>
        </w:rPr>
      </w:pPr>
      <w:r w:rsidRPr="00203DB2">
        <w:t xml:space="preserve">Содержание деятельности </w:t>
      </w:r>
      <w:r w:rsidRPr="00203DB2">
        <w:rPr>
          <w:i/>
          <w:color w:val="000000"/>
        </w:rPr>
        <w:t>на актуальном этапе</w:t>
      </w:r>
      <w:r w:rsidRPr="00203DB2">
        <w:rPr>
          <w:color w:val="000000"/>
        </w:rPr>
        <w:t xml:space="preserve"> педагогического сопровождения подростков в конфликтных ситуациях со сверстниками </w:t>
      </w:r>
      <w:r w:rsidRPr="00203DB2">
        <w:rPr>
          <w:iCs/>
        </w:rPr>
        <w:t xml:space="preserve">выстраивалось в зависимости от степени готовности подростков к </w:t>
      </w:r>
      <w:r w:rsidRPr="00203DB2">
        <w:t>конструктивному разрешению конфликтной ситуации со сверстниками.</w:t>
      </w:r>
      <w:r w:rsidRPr="00203DB2">
        <w:rPr>
          <w:iCs/>
        </w:rPr>
        <w:t xml:space="preserve"> </w:t>
      </w:r>
    </w:p>
    <w:p w:rsidR="002D7774" w:rsidRPr="00203DB2" w:rsidRDefault="002D7774" w:rsidP="00203DB2">
      <w:pPr>
        <w:ind w:firstLine="720"/>
        <w:jc w:val="both"/>
        <w:rPr>
          <w:color w:val="FF0000"/>
        </w:rPr>
      </w:pPr>
      <w:proofErr w:type="gramStart"/>
      <w:r w:rsidRPr="00203DB2">
        <w:rPr>
          <w:iCs/>
        </w:rPr>
        <w:t>В процессе проведения этических бесед и консультаций</w:t>
      </w:r>
      <w:r w:rsidRPr="00203DB2">
        <w:rPr>
          <w:b/>
          <w:iCs/>
          <w:color w:val="FF0000"/>
        </w:rPr>
        <w:t xml:space="preserve"> </w:t>
      </w:r>
      <w:r w:rsidRPr="00203DB2">
        <w:t>педагоги предлагали</w:t>
      </w:r>
      <w:r w:rsidRPr="00203DB2">
        <w:rPr>
          <w:color w:val="FF0000"/>
        </w:rPr>
        <w:t xml:space="preserve"> </w:t>
      </w:r>
      <w:r w:rsidRPr="00203DB2">
        <w:t xml:space="preserve">участникам конфликтной ситуации проанализировать её и найти пути выхода, прогнозируя возможные последствия для каждого из участников, </w:t>
      </w:r>
      <w:r w:rsidRPr="00203DB2">
        <w:rPr>
          <w:iCs/>
        </w:rPr>
        <w:t xml:space="preserve">при помощи использования </w:t>
      </w:r>
      <w:r w:rsidRPr="00203DB2">
        <w:t xml:space="preserve">таких приемов, как анализ ситуации, положительный настрой, </w:t>
      </w:r>
      <w:proofErr w:type="spellStart"/>
      <w:r w:rsidRPr="00203DB2">
        <w:t>самопрезентация</w:t>
      </w:r>
      <w:proofErr w:type="spellEnd"/>
      <w:r w:rsidRPr="00203DB2">
        <w:t>, обмен ролями и др. В процессе совместных встреч подростки получали вопрос на ответ «Что произошло?», «Что мы сделали?</w:t>
      </w:r>
      <w:r w:rsidR="00B803A6" w:rsidRPr="00203DB2">
        <w:t>»</w:t>
      </w:r>
      <w:proofErr w:type="gramEnd"/>
      <w:r w:rsidRPr="00203DB2">
        <w:t xml:space="preserve"> «Что изменилось?», «Как я поступлю?».</w:t>
      </w:r>
    </w:p>
    <w:p w:rsidR="00E717B4" w:rsidRPr="00203DB2" w:rsidRDefault="00B803A6" w:rsidP="00203DB2">
      <w:pPr>
        <w:pStyle w:val="21"/>
        <w:tabs>
          <w:tab w:val="left" w:pos="0"/>
        </w:tabs>
        <w:ind w:firstLine="709"/>
        <w:jc w:val="both"/>
        <w:rPr>
          <w:sz w:val="24"/>
          <w:szCs w:val="24"/>
        </w:rPr>
      </w:pPr>
      <w:r w:rsidRPr="00203DB2">
        <w:rPr>
          <w:sz w:val="24"/>
          <w:szCs w:val="24"/>
        </w:rPr>
        <w:t>Предложенная нами совокупность</w:t>
      </w:r>
      <w:r w:rsidR="00C7598E" w:rsidRPr="00203DB2">
        <w:rPr>
          <w:sz w:val="24"/>
          <w:szCs w:val="24"/>
        </w:rPr>
        <w:t xml:space="preserve"> педагогических условий способствует формированию готовности подростков конструктивно разрешать конфликтные ситуации со сверстниками, </w:t>
      </w:r>
      <w:r w:rsidRPr="00203DB2">
        <w:rPr>
          <w:sz w:val="24"/>
          <w:szCs w:val="24"/>
        </w:rPr>
        <w:t xml:space="preserve">о чём </w:t>
      </w:r>
      <w:r w:rsidR="00C7598E" w:rsidRPr="00203DB2">
        <w:rPr>
          <w:sz w:val="24"/>
          <w:szCs w:val="24"/>
        </w:rPr>
        <w:t xml:space="preserve">свидетельствуют данные сравнительной диагностики полученные входе контролирующего этапа, при проведении повторной диагностики. При использовании  </w:t>
      </w:r>
      <w:r w:rsidR="00C7598E" w:rsidRPr="00203DB2">
        <w:rPr>
          <w:color w:val="000000"/>
          <w:sz w:val="24"/>
          <w:szCs w:val="24"/>
        </w:rPr>
        <w:t xml:space="preserve">методики </w:t>
      </w:r>
      <w:r w:rsidRPr="00203DB2">
        <w:rPr>
          <w:color w:val="000000"/>
          <w:sz w:val="24"/>
          <w:szCs w:val="24"/>
        </w:rPr>
        <w:t xml:space="preserve">по </w:t>
      </w:r>
      <w:r w:rsidRPr="00203DB2">
        <w:rPr>
          <w:sz w:val="24"/>
          <w:szCs w:val="24"/>
        </w:rPr>
        <w:t xml:space="preserve">изучению уровня </w:t>
      </w:r>
      <w:proofErr w:type="spellStart"/>
      <w:r w:rsidRPr="00203DB2">
        <w:rPr>
          <w:sz w:val="24"/>
          <w:szCs w:val="24"/>
        </w:rPr>
        <w:t>рефлексивности</w:t>
      </w:r>
      <w:proofErr w:type="spellEnd"/>
      <w:r w:rsidRPr="00203DB2">
        <w:rPr>
          <w:sz w:val="24"/>
          <w:szCs w:val="24"/>
        </w:rPr>
        <w:t xml:space="preserve"> (А.В. Карпов) и прогностических способностей (Л.А. </w:t>
      </w:r>
      <w:proofErr w:type="spellStart"/>
      <w:r w:rsidRPr="00203DB2">
        <w:rPr>
          <w:sz w:val="24"/>
          <w:szCs w:val="24"/>
        </w:rPr>
        <w:t>Регуш</w:t>
      </w:r>
      <w:proofErr w:type="spellEnd"/>
      <w:r w:rsidRPr="00203DB2">
        <w:rPr>
          <w:sz w:val="24"/>
          <w:szCs w:val="24"/>
        </w:rPr>
        <w:t xml:space="preserve">); </w:t>
      </w:r>
      <w:proofErr w:type="spellStart"/>
      <w:r w:rsidRPr="00203DB2">
        <w:rPr>
          <w:sz w:val="24"/>
          <w:szCs w:val="24"/>
        </w:rPr>
        <w:t>социализированности</w:t>
      </w:r>
      <w:proofErr w:type="spellEnd"/>
      <w:r w:rsidRPr="00203DB2">
        <w:rPr>
          <w:sz w:val="24"/>
          <w:szCs w:val="24"/>
        </w:rPr>
        <w:t xml:space="preserve"> личности (М.И.Рожков), </w:t>
      </w:r>
      <w:r w:rsidR="00C7598E" w:rsidRPr="00203DB2">
        <w:rPr>
          <w:sz w:val="24"/>
          <w:szCs w:val="24"/>
        </w:rPr>
        <w:t xml:space="preserve">а также анализа социальной активности школьников, изучения школьной документации, педагогических дневников классных руководителей, психолого-педагогических характеристик, социального паспорта обучающегося,  наблюдения за поведением подростков в конфликтных ситуациях, </w:t>
      </w:r>
    </w:p>
    <w:p w:rsidR="00C7598E" w:rsidRPr="00203DB2" w:rsidRDefault="00C7598E" w:rsidP="00203DB2">
      <w:pPr>
        <w:widowControl w:val="0"/>
        <w:tabs>
          <w:tab w:val="left" w:pos="170"/>
        </w:tabs>
        <w:autoSpaceDE w:val="0"/>
        <w:ind w:firstLine="720"/>
        <w:jc w:val="both"/>
      </w:pPr>
      <w:r w:rsidRPr="00203DB2">
        <w:rPr>
          <w:iCs/>
          <w:spacing w:val="-10"/>
        </w:rPr>
        <w:t>Использование метода математической статистики</w:t>
      </w:r>
      <w:r w:rsidRPr="00203DB2">
        <w:rPr>
          <w:iCs/>
        </w:rPr>
        <w:t xml:space="preserve"> </w:t>
      </w:r>
      <w:r w:rsidRPr="00203DB2">
        <w:t>χ</w:t>
      </w:r>
      <w:r w:rsidRPr="00203DB2">
        <w:rPr>
          <w:vertAlign w:val="superscript"/>
        </w:rPr>
        <w:t>2</w:t>
      </w:r>
      <w:r w:rsidRPr="00203DB2">
        <w:t>-Пирсона позволило</w:t>
      </w:r>
      <w:r w:rsidRPr="00203DB2">
        <w:rPr>
          <w:iCs/>
        </w:rPr>
        <w:t xml:space="preserve"> </w:t>
      </w:r>
      <w:r w:rsidRPr="00203DB2">
        <w:t>установить достоверность полученных изменений у обучающихся экспериментальной группы в  уровнях развития рефлексивных способностей (χ</w:t>
      </w:r>
      <w:r w:rsidRPr="00203DB2">
        <w:rPr>
          <w:vertAlign w:val="superscript"/>
        </w:rPr>
        <w:t>2</w:t>
      </w:r>
      <w:r w:rsidRPr="00203DB2">
        <w:t xml:space="preserve">=10,55 при </w:t>
      </w:r>
      <w:proofErr w:type="spellStart"/>
      <w:proofErr w:type="gramStart"/>
      <w:r w:rsidRPr="00203DB2">
        <w:t>р</w:t>
      </w:r>
      <w:proofErr w:type="spellEnd"/>
      <w:proofErr w:type="gramEnd"/>
      <w:r w:rsidRPr="00203DB2">
        <w:t>&lt;0,05); прогностических способностей (χ</w:t>
      </w:r>
      <w:r w:rsidRPr="00203DB2">
        <w:rPr>
          <w:vertAlign w:val="superscript"/>
        </w:rPr>
        <w:t>2</w:t>
      </w:r>
      <w:r w:rsidRPr="00203DB2">
        <w:t xml:space="preserve">=10,126 при </w:t>
      </w:r>
      <w:proofErr w:type="spellStart"/>
      <w:proofErr w:type="gramStart"/>
      <w:r w:rsidRPr="00203DB2">
        <w:t>р</w:t>
      </w:r>
      <w:proofErr w:type="spellEnd"/>
      <w:proofErr w:type="gramEnd"/>
      <w:r w:rsidRPr="00203DB2">
        <w:t xml:space="preserve">&lt;0,05) и </w:t>
      </w:r>
      <w:proofErr w:type="spellStart"/>
      <w:r w:rsidRPr="00203DB2">
        <w:t>социализированности</w:t>
      </w:r>
      <w:proofErr w:type="spellEnd"/>
      <w:r w:rsidRPr="00203DB2">
        <w:t xml:space="preserve"> (χ</w:t>
      </w:r>
      <w:r w:rsidRPr="00203DB2">
        <w:rPr>
          <w:vertAlign w:val="superscript"/>
        </w:rPr>
        <w:t>2</w:t>
      </w:r>
      <w:r w:rsidRPr="00203DB2">
        <w:t xml:space="preserve">=13,056 при </w:t>
      </w:r>
      <w:proofErr w:type="spellStart"/>
      <w:r w:rsidRPr="00203DB2">
        <w:t>р</w:t>
      </w:r>
      <w:proofErr w:type="spellEnd"/>
      <w:r w:rsidRPr="00203DB2">
        <w:t>&lt;0,05), так как мы выяснили, что полученные значения χ</w:t>
      </w:r>
      <w:r w:rsidRPr="00203DB2">
        <w:rPr>
          <w:vertAlign w:val="superscript"/>
        </w:rPr>
        <w:t xml:space="preserve">2 </w:t>
      </w:r>
      <w:r w:rsidRPr="00203DB2">
        <w:t xml:space="preserve">– Пирсона больше соответствующего табличного значения </w:t>
      </w:r>
      <w:r w:rsidRPr="00203DB2">
        <w:rPr>
          <w:lang w:val="en-US"/>
        </w:rPr>
        <w:t>m</w:t>
      </w:r>
      <w:r w:rsidRPr="00203DB2">
        <w:t>-1=2 степеней свободы, составляющего 9,21 при вероятности допустимой ошибки 0,01, что свидетельствует о доказанности произошедших изменений.</w:t>
      </w:r>
    </w:p>
    <w:p w:rsidR="00C7598E" w:rsidRPr="00203DB2" w:rsidRDefault="00C7598E" w:rsidP="00203DB2">
      <w:pPr>
        <w:ind w:firstLine="709"/>
        <w:jc w:val="both"/>
      </w:pPr>
      <w:proofErr w:type="gramStart"/>
      <w:r w:rsidRPr="00203DB2">
        <w:rPr>
          <w:rFonts w:ascii="Times New Roman CYR" w:hAnsi="Times New Roman CYR" w:cs="Times New Roman CYR"/>
          <w:color w:val="000000"/>
        </w:rPr>
        <w:t>Было выяснено, что в показателях готовности подростков к выбору конструктивных способов поведения в конфликтных ситуациях со сверстниками (</w:t>
      </w:r>
      <w:proofErr w:type="spellStart"/>
      <w:r w:rsidRPr="00203DB2">
        <w:rPr>
          <w:rFonts w:ascii="Times New Roman CYR" w:hAnsi="Times New Roman CYR" w:cs="Times New Roman CYR"/>
          <w:color w:val="000000"/>
        </w:rPr>
        <w:t>социализированности</w:t>
      </w:r>
      <w:proofErr w:type="spellEnd"/>
      <w:r w:rsidRPr="00203DB2">
        <w:rPr>
          <w:rFonts w:ascii="Times New Roman CYR" w:hAnsi="Times New Roman CYR" w:cs="Times New Roman CYR"/>
          <w:color w:val="000000"/>
        </w:rPr>
        <w:t xml:space="preserve">, рефлексивных и прогностических способностей) наблюдалась позитивная динамика в контрольной и экспериментальной группах, </w:t>
      </w:r>
      <w:r w:rsidRPr="00203DB2">
        <w:t xml:space="preserve">однако изменения, произошедшие у подростков экспериментальной группы, можно охарактеризовать как значительные. </w:t>
      </w:r>
      <w:proofErr w:type="gramEnd"/>
    </w:p>
    <w:p w:rsidR="00C7598E" w:rsidRPr="00203DB2" w:rsidRDefault="00C7598E" w:rsidP="00203DB2">
      <w:pPr>
        <w:ind w:firstLine="709"/>
        <w:jc w:val="both"/>
        <w:rPr>
          <w:color w:val="FF0000"/>
        </w:rPr>
      </w:pPr>
      <w:r w:rsidRPr="00203DB2">
        <w:t xml:space="preserve">Как существенный результат нами была отмечена положительная динамика в готовности подростков к разрешению конфликтных ситуаций со сверстниками. </w:t>
      </w:r>
      <w:proofErr w:type="gramStart"/>
      <w:r w:rsidRPr="00203DB2">
        <w:t xml:space="preserve">Этот факт был подтверждён существенными изменениями в понимании причин и возможных последствий конфликтной ситуации, в осознании ее значимости для собственного развития, в приобретении знаний о конструктивных способах социального взаимодействия (когнитивный компонент); в появлении опыта участия в ситуации разногласия, </w:t>
      </w:r>
      <w:r w:rsidRPr="00203DB2">
        <w:rPr>
          <w:bCs/>
          <w:iCs/>
        </w:rPr>
        <w:t xml:space="preserve"> открытости переживаний для самих себя, ощущении чувства собственного достоинства, </w:t>
      </w:r>
      <w:r w:rsidRPr="00203DB2">
        <w:rPr>
          <w:spacing w:val="2"/>
        </w:rPr>
        <w:t xml:space="preserve"> стремлении разрешать противоречия конструктивными способами </w:t>
      </w:r>
      <w:r w:rsidRPr="00203DB2">
        <w:rPr>
          <w:bCs/>
          <w:iCs/>
        </w:rPr>
        <w:t>(</w:t>
      </w:r>
      <w:r w:rsidRPr="00203DB2">
        <w:t>эмоционально-мотивационный компонент);</w:t>
      </w:r>
      <w:proofErr w:type="gramEnd"/>
      <w:r w:rsidRPr="00203DB2">
        <w:t xml:space="preserve"> в проявлении рефлексивно-ценностного осмысления происходящего, анализе и проектировании действий на будущее, проявлении этического поведения и осознанном и самостоятельном выборе конструктивных способов поведения в конфликтных ситуациях со сверстниками (поведенческий компонент).</w:t>
      </w:r>
    </w:p>
    <w:p w:rsidR="00E717B4" w:rsidRPr="00203DB2" w:rsidRDefault="00C7598E" w:rsidP="00203DB2">
      <w:pPr>
        <w:pStyle w:val="11"/>
        <w:ind w:firstLine="709"/>
        <w:jc w:val="both"/>
        <w:rPr>
          <w:sz w:val="24"/>
          <w:szCs w:val="24"/>
        </w:rPr>
      </w:pPr>
      <w:r w:rsidRPr="00203DB2">
        <w:rPr>
          <w:sz w:val="24"/>
          <w:szCs w:val="24"/>
        </w:rPr>
        <w:t xml:space="preserve">Таким образом, на основании полученных данных можно сделать вывод о том, что обоснованные нами условия педагогического сопровождения подростков в конфликтных </w:t>
      </w:r>
      <w:r w:rsidRPr="00203DB2">
        <w:rPr>
          <w:sz w:val="24"/>
          <w:szCs w:val="24"/>
        </w:rPr>
        <w:lastRenderedPageBreak/>
        <w:t>ситуациях со сверстниками действительно оказывают влияние на формирование готовности конструктивно разрешать противоречия.</w:t>
      </w:r>
    </w:p>
    <w:p w:rsidR="00E717B4" w:rsidRPr="00203DB2" w:rsidRDefault="00A27060" w:rsidP="00203DB2">
      <w:pPr>
        <w:pStyle w:val="11"/>
        <w:ind w:firstLine="709"/>
        <w:jc w:val="both"/>
        <w:rPr>
          <w:color w:val="000000" w:themeColor="text1"/>
          <w:sz w:val="24"/>
          <w:szCs w:val="24"/>
        </w:rPr>
      </w:pPr>
      <w:r w:rsidRPr="00203DB2">
        <w:rPr>
          <w:color w:val="000000" w:themeColor="text1"/>
          <w:sz w:val="24"/>
          <w:szCs w:val="24"/>
        </w:rPr>
        <w:t>Библиографический список:</w:t>
      </w:r>
    </w:p>
    <w:p w:rsidR="00560EEE" w:rsidRPr="00203DB2" w:rsidRDefault="00A27060" w:rsidP="00203DB2">
      <w:pPr>
        <w:ind w:firstLine="708"/>
        <w:jc w:val="both"/>
      </w:pPr>
      <w:r w:rsidRPr="00203DB2">
        <w:t xml:space="preserve">1. Сапожникова, Т.Н. Педагогическое сопровождение жизненного самоопределения старшеклассников [Текст]: монография. – Ярославль, Изд-во ЯГПУ, 2010. – 400 </w:t>
      </w:r>
      <w:proofErr w:type="gramStart"/>
      <w:r w:rsidRPr="00203DB2">
        <w:t>с</w:t>
      </w:r>
      <w:proofErr w:type="gramEnd"/>
      <w:r w:rsidRPr="00203DB2">
        <w:t>.</w:t>
      </w:r>
    </w:p>
    <w:sectPr w:rsidR="00560EEE" w:rsidRPr="00203DB2" w:rsidSect="002E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752"/>
    <w:multiLevelType w:val="hybridMultilevel"/>
    <w:tmpl w:val="2BBE5C7E"/>
    <w:lvl w:ilvl="0" w:tplc="44A27928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  <w:strike w:val="0"/>
        <w:color w:val="000000"/>
      </w:rPr>
    </w:lvl>
    <w:lvl w:ilvl="1" w:tplc="6ECACB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trike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AB4A9A"/>
    <w:multiLevelType w:val="hybridMultilevel"/>
    <w:tmpl w:val="96D022EA"/>
    <w:lvl w:ilvl="0" w:tplc="6ECAC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2FE22D9"/>
    <w:multiLevelType w:val="hybridMultilevel"/>
    <w:tmpl w:val="55120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EE"/>
    <w:rsid w:val="00000682"/>
    <w:rsid w:val="00031ACC"/>
    <w:rsid w:val="001E4BC1"/>
    <w:rsid w:val="00203DB2"/>
    <w:rsid w:val="002D7774"/>
    <w:rsid w:val="002E679A"/>
    <w:rsid w:val="00560EEE"/>
    <w:rsid w:val="00892D07"/>
    <w:rsid w:val="0090280C"/>
    <w:rsid w:val="009601AC"/>
    <w:rsid w:val="009623EF"/>
    <w:rsid w:val="009E69B2"/>
    <w:rsid w:val="00A27060"/>
    <w:rsid w:val="00AF47C4"/>
    <w:rsid w:val="00B803A6"/>
    <w:rsid w:val="00B93FBC"/>
    <w:rsid w:val="00BB1C47"/>
    <w:rsid w:val="00C7598E"/>
    <w:rsid w:val="00D32FA3"/>
    <w:rsid w:val="00E717B4"/>
    <w:rsid w:val="00EB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3FBC"/>
    <w:pPr>
      <w:keepNext/>
      <w:shd w:val="clear" w:color="auto" w:fill="FFFFFF"/>
      <w:autoSpaceDE w:val="0"/>
      <w:autoSpaceDN w:val="0"/>
      <w:adjustRightInd w:val="0"/>
      <w:spacing w:line="288" w:lineRule="auto"/>
      <w:ind w:firstLine="539"/>
      <w:jc w:val="both"/>
      <w:outlineLvl w:val="0"/>
    </w:pPr>
    <w:rPr>
      <w:color w:val="000000"/>
      <w:sz w:val="29"/>
      <w:szCs w:val="29"/>
    </w:rPr>
  </w:style>
  <w:style w:type="paragraph" w:styleId="2">
    <w:name w:val="heading 2"/>
    <w:basedOn w:val="a"/>
    <w:next w:val="a"/>
    <w:link w:val="20"/>
    <w:qFormat/>
    <w:rsid w:val="00B93F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3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FBC"/>
    <w:pPr>
      <w:keepNext/>
      <w:jc w:val="both"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B93FBC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qFormat/>
    <w:rsid w:val="00B93F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3F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93FBC"/>
    <w:pPr>
      <w:keepNext/>
      <w:spacing w:line="288" w:lineRule="auto"/>
      <w:ind w:firstLine="648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B93FBC"/>
    <w:pPr>
      <w:keepNext/>
      <w:spacing w:line="288" w:lineRule="auto"/>
      <w:ind w:firstLine="3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BC"/>
    <w:rPr>
      <w:color w:val="000000"/>
      <w:sz w:val="29"/>
      <w:szCs w:val="29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93FB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93FB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93FBC"/>
    <w:rPr>
      <w:sz w:val="30"/>
      <w:szCs w:val="24"/>
    </w:rPr>
  </w:style>
  <w:style w:type="character" w:customStyle="1" w:styleId="50">
    <w:name w:val="Заголовок 5 Знак"/>
    <w:basedOn w:val="a0"/>
    <w:link w:val="5"/>
    <w:rsid w:val="00B93FBC"/>
    <w:rPr>
      <w:sz w:val="52"/>
      <w:szCs w:val="24"/>
    </w:rPr>
  </w:style>
  <w:style w:type="character" w:customStyle="1" w:styleId="60">
    <w:name w:val="Заголовок 6 Знак"/>
    <w:basedOn w:val="a0"/>
    <w:link w:val="6"/>
    <w:rsid w:val="00B93FB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93FB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93FBC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B93FBC"/>
    <w:rPr>
      <w:sz w:val="28"/>
      <w:szCs w:val="24"/>
    </w:rPr>
  </w:style>
  <w:style w:type="paragraph" w:customStyle="1" w:styleId="11">
    <w:name w:val="Без интервала1"/>
    <w:rsid w:val="00560EEE"/>
    <w:rPr>
      <w:sz w:val="28"/>
      <w:szCs w:val="28"/>
    </w:rPr>
  </w:style>
  <w:style w:type="paragraph" w:customStyle="1" w:styleId="21">
    <w:name w:val="Без интервала2"/>
    <w:link w:val="NoSpacingChar"/>
    <w:rsid w:val="00E717B4"/>
    <w:rPr>
      <w:sz w:val="28"/>
      <w:szCs w:val="28"/>
    </w:rPr>
  </w:style>
  <w:style w:type="character" w:customStyle="1" w:styleId="NoSpacingChar">
    <w:name w:val="No Spacing Char"/>
    <w:link w:val="21"/>
    <w:locked/>
    <w:rsid w:val="00E717B4"/>
    <w:rPr>
      <w:sz w:val="28"/>
      <w:szCs w:val="28"/>
    </w:rPr>
  </w:style>
  <w:style w:type="character" w:styleId="a3">
    <w:name w:val="Hyperlink"/>
    <w:basedOn w:val="a0"/>
    <w:uiPriority w:val="99"/>
    <w:semiHidden/>
    <w:rsid w:val="00EB323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B1C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2014-03-03T06:03:00Z</cp:lastPrinted>
  <dcterms:created xsi:type="dcterms:W3CDTF">2014-03-03T05:21:00Z</dcterms:created>
  <dcterms:modified xsi:type="dcterms:W3CDTF">2015-10-26T07:25:00Z</dcterms:modified>
</cp:coreProperties>
</file>