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DAE" w:rsidRDefault="007C0A2C">
      <w:pPr>
        <w:framePr w:wrap="none" w:vAnchor="page" w:hAnchor="page" w:x="26" w:y="3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"C:\\Users\\PC-05\\Desktop\\media\\image1.jpeg"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15pt;height:840.85pt">
            <v:imagedata r:id="rId7" r:href="rId8"/>
          </v:shape>
        </w:pict>
      </w:r>
      <w:r>
        <w:fldChar w:fldCharType="end"/>
      </w:r>
    </w:p>
    <w:p w:rsidR="008F3DAE" w:rsidRDefault="008F3DAE">
      <w:pPr>
        <w:rPr>
          <w:sz w:val="2"/>
          <w:szCs w:val="2"/>
        </w:rPr>
        <w:sectPr w:rsidR="008F3DA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F3DAE" w:rsidRDefault="007C0A2C">
      <w:pPr>
        <w:framePr w:wrap="none" w:vAnchor="page" w:hAnchor="page" w:x="260" w:y="21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"C:\\Users\\PC-05\\Desktop\\media\\image2.jpeg" \* MERGEFORMATINET</w:instrText>
      </w:r>
      <w:r>
        <w:instrText xml:space="preserve"> </w:instrText>
      </w:r>
      <w:r>
        <w:fldChar w:fldCharType="separate"/>
      </w:r>
      <w:r w:rsidR="001577E2">
        <w:pict>
          <v:shape id="_x0000_i1026" type="#_x0000_t75" style="width:837.1pt;height:591.05pt">
            <v:imagedata r:id="rId9" r:href="rId10"/>
          </v:shape>
        </w:pict>
      </w:r>
      <w:r>
        <w:fldChar w:fldCharType="end"/>
      </w:r>
    </w:p>
    <w:p w:rsidR="008F3DAE" w:rsidRDefault="008F3DAE">
      <w:pPr>
        <w:rPr>
          <w:sz w:val="2"/>
          <w:szCs w:val="2"/>
        </w:rPr>
        <w:sectPr w:rsidR="008F3DAE">
          <w:pgSz w:w="17170" w:h="1214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F3DAE" w:rsidRDefault="007C0A2C">
      <w:pPr>
        <w:framePr w:wrap="none" w:vAnchor="page" w:hAnchor="page" w:x="169" w:y="12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"C:\\Users\\PC-05\\Desktop\\media\\image3.jpeg" \* MERGEFORMATINET</w:instrText>
      </w:r>
      <w:r>
        <w:instrText xml:space="preserve"> </w:instrText>
      </w:r>
      <w:r>
        <w:fldChar w:fldCharType="separate"/>
      </w:r>
      <w:r w:rsidR="001577E2">
        <w:pict>
          <v:shape id="_x0000_i1027" type="#_x0000_t75" style="width:842.1pt;height:595.4pt">
            <v:imagedata r:id="rId11" r:href="rId12"/>
          </v:shape>
        </w:pict>
      </w:r>
      <w:r>
        <w:fldChar w:fldCharType="end"/>
      </w:r>
    </w:p>
    <w:p w:rsidR="008F3DAE" w:rsidRDefault="008F3DAE">
      <w:pPr>
        <w:rPr>
          <w:sz w:val="2"/>
          <w:szCs w:val="2"/>
        </w:rPr>
        <w:sectPr w:rsidR="008F3DAE">
          <w:pgSz w:w="17170" w:h="1214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F3DAE" w:rsidRDefault="007C0A2C">
      <w:pPr>
        <w:framePr w:wrap="none" w:vAnchor="page" w:hAnchor="page" w:x="219" w:y="12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"C:\\Users\\PC-05\\Desktop\\media\\image4.jpeg" \* MERGEFORMATINET</w:instrText>
      </w:r>
      <w:r>
        <w:instrText xml:space="preserve"> </w:instrText>
      </w:r>
      <w:r>
        <w:fldChar w:fldCharType="separate"/>
      </w:r>
      <w:r w:rsidR="001577E2">
        <w:pict>
          <v:shape id="_x0000_i1028" type="#_x0000_t75" style="width:839.6pt;height:595.4pt">
            <v:imagedata r:id="rId13" r:href="rId14"/>
          </v:shape>
        </w:pict>
      </w:r>
      <w:r>
        <w:fldChar w:fldCharType="end"/>
      </w:r>
    </w:p>
    <w:p w:rsidR="008F3DAE" w:rsidRDefault="008F3DAE">
      <w:pPr>
        <w:rPr>
          <w:sz w:val="2"/>
          <w:szCs w:val="2"/>
        </w:rPr>
        <w:sectPr w:rsidR="008F3DAE">
          <w:pgSz w:w="17170" w:h="1214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F3DAE" w:rsidRDefault="007C0A2C">
      <w:pPr>
        <w:framePr w:wrap="none" w:vAnchor="page" w:hAnchor="page" w:x="202" w:y="21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</w:instrText>
      </w:r>
      <w:r>
        <w:instrText>5\\Desktop\\media\\image5.jpeg" \* MERGEFORMATINET</w:instrText>
      </w:r>
      <w:r>
        <w:instrText xml:space="preserve"> </w:instrText>
      </w:r>
      <w:r>
        <w:fldChar w:fldCharType="separate"/>
      </w:r>
      <w:r w:rsidR="001577E2">
        <w:pict>
          <v:shape id="_x0000_i1029" type="#_x0000_t75" style="width:841.45pt;height:591.05pt">
            <v:imagedata r:id="rId15" r:href="rId16"/>
          </v:shape>
        </w:pict>
      </w:r>
      <w:r>
        <w:fldChar w:fldCharType="end"/>
      </w:r>
    </w:p>
    <w:p w:rsidR="008F3DAE" w:rsidRDefault="008F3DAE">
      <w:pPr>
        <w:rPr>
          <w:sz w:val="2"/>
          <w:szCs w:val="2"/>
        </w:rPr>
        <w:sectPr w:rsidR="008F3DAE">
          <w:pgSz w:w="17170" w:h="1214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F3DAE" w:rsidRDefault="007C0A2C">
      <w:pPr>
        <w:framePr w:wrap="none" w:vAnchor="page" w:hAnchor="page" w:x="88" w:y="6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"C:\\Users\\PC-05\\Desktop\\media\\image6.jpeg" \* MERGEFORMATINET</w:instrText>
      </w:r>
      <w:r>
        <w:instrText xml:space="preserve"> </w:instrText>
      </w:r>
      <w:r>
        <w:fldChar w:fldCharType="separate"/>
      </w:r>
      <w:r w:rsidR="001577E2">
        <w:pict>
          <v:shape id="_x0000_i1030" type="#_x0000_t75" style="width:591.05pt;height:839.6pt">
            <v:imagedata r:id="rId17" r:href="rId18"/>
          </v:shape>
        </w:pict>
      </w:r>
      <w:r>
        <w:fldChar w:fldCharType="end"/>
      </w:r>
    </w:p>
    <w:p w:rsidR="008F3DAE" w:rsidRDefault="008F3DAE">
      <w:pPr>
        <w:rPr>
          <w:sz w:val="2"/>
          <w:szCs w:val="2"/>
        </w:rPr>
        <w:sectPr w:rsidR="008F3DA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F3DAE" w:rsidRDefault="007C0A2C">
      <w:pPr>
        <w:framePr w:wrap="none" w:vAnchor="page" w:hAnchor="page" w:x="103" w:y="12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"C:\\Users\\PC-05\\Desktop\\media\\image7.jpeg" \</w:instrText>
      </w:r>
      <w:r>
        <w:instrText>* MERGEFORMATINET</w:instrText>
      </w:r>
      <w:r>
        <w:instrText xml:space="preserve"> </w:instrText>
      </w:r>
      <w:r>
        <w:fldChar w:fldCharType="separate"/>
      </w:r>
      <w:r w:rsidR="001577E2">
        <w:pict>
          <v:shape id="_x0000_i1031" type="#_x0000_t75" style="width:589.15pt;height:817.05pt">
            <v:imagedata r:id="rId19" r:href="rId20"/>
          </v:shape>
        </w:pict>
      </w:r>
      <w:r>
        <w:fldChar w:fldCharType="end"/>
      </w:r>
    </w:p>
    <w:p w:rsidR="001577E2" w:rsidRDefault="001577E2">
      <w:pPr>
        <w:rPr>
          <w:sz w:val="2"/>
          <w:szCs w:val="2"/>
        </w:rPr>
        <w:sectPr w:rsidR="001577E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1577E2">
        <w:rPr>
          <w:rFonts w:ascii="Times New Roman" w:hAnsi="Times New Roman" w:cs="Times New Roman"/>
          <w:b/>
          <w:lang w:val="ru-RU"/>
        </w:rPr>
        <w:lastRenderedPageBreak/>
        <w:t>7. Пояснения к учебному плану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1577E2">
        <w:rPr>
          <w:rFonts w:ascii="Times New Roman" w:hAnsi="Times New Roman" w:cs="Times New Roman"/>
          <w:b/>
          <w:lang w:val="ru-RU"/>
        </w:rPr>
        <w:t>7.1. Нормативная база реализации ППССЗ ОУ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243C">
        <w:rPr>
          <w:rFonts w:ascii="Times New Roman" w:hAnsi="Times New Roman" w:cs="Times New Roman"/>
          <w:sz w:val="24"/>
          <w:szCs w:val="24"/>
        </w:rPr>
        <w:t xml:space="preserve">Настоящий рабочий учебный план </w:t>
      </w:r>
      <w:r w:rsidRPr="00FD243C">
        <w:rPr>
          <w:rFonts w:ascii="Times New Roman" w:hAnsi="Times New Roman" w:cs="Times New Roman"/>
          <w:sz w:val="22"/>
          <w:szCs w:val="22"/>
        </w:rPr>
        <w:t xml:space="preserve">программы подготовки специалистов среднего звена (далее – ППССЗ) </w:t>
      </w:r>
      <w:r w:rsidRPr="00FD243C">
        <w:rPr>
          <w:rFonts w:ascii="Times New Roman" w:hAnsi="Times New Roman" w:cs="Times New Roman"/>
          <w:sz w:val="24"/>
          <w:szCs w:val="24"/>
        </w:rPr>
        <w:t>государственного профессионального образовательного автономного учреждения Ярославской области Ярославского педагогического колледжа (далее - колледж) разработан на основе федерального государственного образовательного стандарта по специальности среднего профессионального образования 49.02.01 Физическая культура, утвержденного приказом Министерства образования и науки Российской Федерации № 1355 от 27.10.2014 (программа углубленной подготовки).</w:t>
      </w:r>
      <w:proofErr w:type="gramEnd"/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Кроме того, рабочий учебный план разработан на основе следующих нормативных документов и локальных нормативных актов:</w:t>
      </w:r>
    </w:p>
    <w:p w:rsidR="001577E2" w:rsidRPr="00B014B9" w:rsidRDefault="001577E2" w:rsidP="001577E2">
      <w:pPr>
        <w:pStyle w:val="msonormalcxspmiddle"/>
        <w:spacing w:before="0" w:beforeAutospacing="0" w:after="0" w:afterAutospacing="0" w:line="276" w:lineRule="auto"/>
        <w:ind w:firstLine="720"/>
        <w:jc w:val="both"/>
      </w:pPr>
      <w:r w:rsidRPr="00B014B9">
        <w:t>- Федеральный закон «Об образовании в Российской Федерации» от 29.12.2012      № 273-ФЗ;</w:t>
      </w:r>
    </w:p>
    <w:p w:rsidR="001577E2" w:rsidRPr="00B014B9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B014B9">
        <w:rPr>
          <w:bCs/>
        </w:rPr>
        <w:t>-</w:t>
      </w:r>
      <w:r w:rsidRPr="00B014B9">
        <w:t xml:space="preserve"> </w:t>
      </w:r>
      <w:r w:rsidRPr="00B014B9">
        <w:rPr>
          <w:shd w:val="clear" w:color="auto" w:fill="FFFFFF"/>
        </w:rPr>
        <w:t>приказ Министерства образования и науки Российской Федерации от 14.06.2013 № 464</w:t>
      </w:r>
      <w:r w:rsidRPr="00B014B9">
        <w:t xml:space="preserve"> </w:t>
      </w:r>
      <w:r w:rsidRPr="00B014B9">
        <w:rPr>
          <w:shd w:val="clear" w:color="auto" w:fill="FFFFFF"/>
        </w:rPr>
        <w:t xml:space="preserve"> </w:t>
      </w:r>
      <w:r w:rsidRPr="00B014B9">
        <w:t>(ред. от 15.12.2014)</w:t>
      </w:r>
      <w:r w:rsidRPr="00B014B9">
        <w:rPr>
          <w:shd w:val="clear" w:color="auto" w:fill="FFFFFF"/>
        </w:rPr>
        <w:t xml:space="preserve">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1577E2" w:rsidRPr="00B014B9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</w:pPr>
      <w:r w:rsidRPr="00B014B9">
        <w:rPr>
          <w:shd w:val="clear" w:color="auto" w:fill="FFFFFF"/>
        </w:rPr>
        <w:t xml:space="preserve">- приказ Министерства образования и науки Российской Федерации </w:t>
      </w:r>
      <w:r w:rsidRPr="00B014B9">
        <w:t xml:space="preserve">от 18.04.2013 № 291 (ред. от 18.08.2016) «Об утверждении Положения о практике </w:t>
      </w:r>
      <w:proofErr w:type="gramStart"/>
      <w:r w:rsidRPr="00B014B9">
        <w:t>обучающихся</w:t>
      </w:r>
      <w:proofErr w:type="gramEnd"/>
      <w:r w:rsidRPr="00B014B9">
        <w:t>, осваивающих основные профессиональные образовательные программы среднего профессионального образования»;</w:t>
      </w:r>
    </w:p>
    <w:p w:rsidR="001577E2" w:rsidRPr="001577E2" w:rsidRDefault="001577E2" w:rsidP="001577E2">
      <w:pPr>
        <w:ind w:firstLine="709"/>
        <w:jc w:val="both"/>
        <w:outlineLvl w:val="1"/>
        <w:rPr>
          <w:rFonts w:ascii="Times New Roman" w:hAnsi="Times New Roman" w:cs="Times New Roman"/>
          <w:bCs/>
          <w:lang w:val="ru-RU"/>
        </w:rPr>
      </w:pPr>
      <w:r w:rsidRPr="001577E2">
        <w:rPr>
          <w:rFonts w:ascii="Times New Roman" w:hAnsi="Times New Roman" w:cs="Times New Roman"/>
          <w:bCs/>
          <w:lang w:val="ru-RU"/>
        </w:rPr>
        <w:t>- приказ Министерства образования и науки РФ от 07.06.2017</w:t>
      </w:r>
      <w:r w:rsidRPr="00B014B9">
        <w:rPr>
          <w:rFonts w:ascii="Times New Roman" w:hAnsi="Times New Roman" w:cs="Times New Roman"/>
          <w:bCs/>
        </w:rPr>
        <w:t> </w:t>
      </w:r>
      <w:r w:rsidRPr="001577E2">
        <w:rPr>
          <w:rFonts w:ascii="Times New Roman" w:hAnsi="Times New Roman" w:cs="Times New Roman"/>
          <w:bCs/>
          <w:lang w:val="ru-RU"/>
        </w:rPr>
        <w:t>г. №</w:t>
      </w:r>
      <w:r w:rsidRPr="00B014B9">
        <w:rPr>
          <w:rFonts w:ascii="Times New Roman" w:hAnsi="Times New Roman" w:cs="Times New Roman"/>
          <w:bCs/>
        </w:rPr>
        <w:t> </w:t>
      </w:r>
      <w:r w:rsidRPr="001577E2">
        <w:rPr>
          <w:rFonts w:ascii="Times New Roman" w:hAnsi="Times New Roman" w:cs="Times New Roman"/>
          <w:bCs/>
          <w:lang w:val="ru-RU"/>
        </w:rPr>
        <w:t>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05.03.2004. №</w:t>
      </w:r>
      <w:r w:rsidRPr="00B014B9">
        <w:rPr>
          <w:rFonts w:ascii="Times New Roman" w:hAnsi="Times New Roman" w:cs="Times New Roman"/>
          <w:bCs/>
        </w:rPr>
        <w:t> </w:t>
      </w:r>
      <w:r w:rsidRPr="001577E2">
        <w:rPr>
          <w:rFonts w:ascii="Times New Roman" w:hAnsi="Times New Roman" w:cs="Times New Roman"/>
          <w:bCs/>
          <w:lang w:val="ru-RU"/>
        </w:rPr>
        <w:t>1089»;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14B9">
        <w:rPr>
          <w:rFonts w:ascii="Times New Roman" w:hAnsi="Times New Roman" w:cs="Times New Roman"/>
          <w:sz w:val="24"/>
          <w:szCs w:val="24"/>
          <w:shd w:val="clear" w:color="auto" w:fill="FFFFFF"/>
        </w:rPr>
        <w:t>- приказ Министерства образования и науки Российской Федерации № 1089 от 05.03.2004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образования», (общеобразовательный цикл);</w:t>
      </w:r>
    </w:p>
    <w:p w:rsidR="001577E2" w:rsidRPr="00B014B9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Cs/>
        </w:rPr>
      </w:pPr>
      <w:r w:rsidRPr="00B014B9">
        <w:rPr>
          <w:bCs/>
        </w:rPr>
        <w:t xml:space="preserve">- </w:t>
      </w:r>
      <w:r w:rsidRPr="00B014B9">
        <w:rPr>
          <w:shd w:val="clear" w:color="auto" w:fill="FFFFFF"/>
        </w:rPr>
        <w:t xml:space="preserve">приказ Министерства образования и науки Российской Федерации от 16.08.2013 </w:t>
      </w:r>
      <w:r w:rsidRPr="00B014B9">
        <w:rPr>
          <w:bCs/>
          <w:caps/>
        </w:rPr>
        <w:t>№ 968</w:t>
      </w:r>
      <w:r w:rsidRPr="00B014B9">
        <w:rPr>
          <w:bCs/>
        </w:rPr>
        <w:t xml:space="preserve"> (ред. от 17.11.2017)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1577E2" w:rsidRPr="00B014B9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B014B9">
        <w:rPr>
          <w:shd w:val="clear" w:color="auto" w:fill="FFFFFF"/>
        </w:rPr>
        <w:t>- письмо ФГАУ «ФИРО» от 20.10.2010 № 12-696 «О разъяснениях по формированию учебного плана ОПОП НПО и СПО»;</w:t>
      </w:r>
    </w:p>
    <w:p w:rsidR="001577E2" w:rsidRPr="00B014B9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B014B9">
        <w:rPr>
          <w:rStyle w:val="docaccesstitle"/>
        </w:rPr>
        <w:t xml:space="preserve">- письмо </w:t>
      </w:r>
      <w:r w:rsidRPr="00B014B9">
        <w:rPr>
          <w:shd w:val="clear" w:color="auto" w:fill="FFFFFF"/>
        </w:rPr>
        <w:t xml:space="preserve">Министерства образования и науки Российской Федерации </w:t>
      </w:r>
      <w:r w:rsidRPr="00B014B9">
        <w:rPr>
          <w:rStyle w:val="docaccesstitle"/>
        </w:rPr>
        <w:t>от 03.03.2003 № 18-51-210ин/18-28 «О рекомендациях по профессиональной практике студентов по специальностям среднего педагогического образования»;</w:t>
      </w:r>
    </w:p>
    <w:p w:rsidR="001577E2" w:rsidRPr="00B014B9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B014B9">
        <w:rPr>
          <w:shd w:val="clear" w:color="auto" w:fill="FFFFFF"/>
        </w:rPr>
        <w:t>- письмо ФГАУ «ФИРО»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образования»;</w:t>
      </w:r>
    </w:p>
    <w:p w:rsidR="001577E2" w:rsidRPr="00B014B9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</w:pPr>
      <w:proofErr w:type="gramStart"/>
      <w:r w:rsidRPr="00B014B9">
        <w:rPr>
          <w:shd w:val="clear" w:color="auto" w:fill="FFFFFF"/>
        </w:rPr>
        <w:t>- письмо ФГАУ «ФИРО» от 25.05.2017 № ТС-194/08 «</w:t>
      </w:r>
      <w:r w:rsidRPr="00B014B9">
        <w:rPr>
          <w:bCs/>
        </w:rPr>
        <w:t>Об уточнении р</w:t>
      </w:r>
      <w:r w:rsidRPr="00B014B9">
        <w:t xml:space="preserve">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B014B9">
        <w:t>Минобрнауки</w:t>
      </w:r>
      <w:proofErr w:type="spellEnd"/>
      <w:r w:rsidRPr="00B014B9">
        <w:t xml:space="preserve"> России от 17.03.2015    № 06-259)»;</w:t>
      </w:r>
      <w:proofErr w:type="gramEnd"/>
    </w:p>
    <w:p w:rsidR="001577E2" w:rsidRPr="00B014B9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B014B9">
        <w:rPr>
          <w:shd w:val="clear" w:color="auto" w:fill="FFFFFF"/>
        </w:rPr>
        <w:t>- письмо заместителя Министра образования и науки Российской Федерации от 20.07.2017 № ТС-194/08 «Об организации изучения учебного предмета астрономия»»;</w:t>
      </w:r>
    </w:p>
    <w:p w:rsidR="001577E2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</w:pPr>
      <w:r w:rsidRPr="00B014B9">
        <w:t>- информационно-методическое письмо ФГАУ «ФИРО» от 11.10.2017 № 01-00-05/925 «Об актуальных вопросах развития среднего профессионального образования»;</w:t>
      </w:r>
    </w:p>
    <w:p w:rsidR="001577E2" w:rsidRPr="00F90B0D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</w:pPr>
      <w:r>
        <w:rPr>
          <w:color w:val="000000"/>
          <w:shd w:val="clear" w:color="auto" w:fill="FFFFFF"/>
        </w:rPr>
        <w:t xml:space="preserve">- </w:t>
      </w:r>
      <w:r w:rsidRPr="00F90B0D">
        <w:rPr>
          <w:color w:val="000000"/>
          <w:shd w:val="clear" w:color="auto" w:fill="FFFFFF"/>
        </w:rPr>
        <w:t>методические рекомендации</w:t>
      </w:r>
      <w:r w:rsidRPr="00F90B0D">
        <w:rPr>
          <w:color w:val="000000"/>
        </w:rPr>
        <w:t xml:space="preserve"> </w:t>
      </w:r>
      <w:r w:rsidRPr="00F90B0D">
        <w:rPr>
          <w:color w:val="000000"/>
          <w:shd w:val="clear" w:color="auto" w:fill="FFFFFF"/>
        </w:rPr>
        <w:t xml:space="preserve">Министерства образования и науки РФ </w:t>
      </w:r>
      <w:r w:rsidRPr="00F90B0D">
        <w:rPr>
          <w:color w:val="000000"/>
        </w:rPr>
        <w:t xml:space="preserve">от </w:t>
      </w:r>
      <w:r w:rsidRPr="00F90B0D">
        <w:rPr>
          <w:color w:val="000000"/>
          <w:shd w:val="clear" w:color="auto" w:fill="FFFFFF"/>
        </w:rPr>
        <w:t xml:space="preserve">20 июля 2015 г. № 06-846 «Методические рекомендации по организации учебного процесса по очно-заочной и заочной формам </w:t>
      </w:r>
      <w:r w:rsidRPr="00F90B0D">
        <w:rPr>
          <w:color w:val="000000"/>
          <w:shd w:val="clear" w:color="auto" w:fill="FFFFFF"/>
        </w:rPr>
        <w:lastRenderedPageBreak/>
        <w:t>обучения в образовательных организациях, реализующих основные профессиональные образовательные программы среднего профессионального образования»;</w:t>
      </w:r>
    </w:p>
    <w:p w:rsidR="001577E2" w:rsidRPr="00B014B9" w:rsidRDefault="001577E2" w:rsidP="001577E2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Cs/>
        </w:rPr>
      </w:pPr>
      <w:r w:rsidRPr="00B014B9">
        <w:t>- Устав ГПОАУ ЯО Ярославского педагогического колледжа;</w:t>
      </w:r>
      <w:r w:rsidRPr="00B014B9">
        <w:rPr>
          <w:bCs/>
        </w:rPr>
        <w:t xml:space="preserve"> </w:t>
      </w:r>
    </w:p>
    <w:p w:rsidR="001577E2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правила внутреннего распорядка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(от 01.09.2014 № 121);</w:t>
      </w:r>
    </w:p>
    <w:p w:rsidR="001577E2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451E">
        <w:rPr>
          <w:rFonts w:ascii="Times New Roman" w:hAnsi="Times New Roman" w:cs="Times New Roman"/>
          <w:sz w:val="24"/>
          <w:szCs w:val="24"/>
        </w:rPr>
        <w:t>положение об организации учебного процесса  по заочной форме обучения  в ГПОАУ ЯО (от 30.12.2016 № 232)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 порядке перевода, отчисления и восстановления студентов в ГПОАУ ЯО Ярославском педагогическом колледже (от 01.09.2017 № 207);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положение о практике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>, осваивающих основные профессиональные образовательные программы среднего профессионального образования в ГПОАУ ЯО Ярославском педагогическом колледже»; (от 01.09.2016 № 139);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положение о текущем контроле знаний и промежуточной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обучающихся в ГПОАУ ЯО Ярославском педагогическом колледже (от 29.12.2017 № 322);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 курсовой работе (от 31.12.2014 № 212);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об экзамене (квалификационном) (от 31.12.2015 № 212);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об оформлении и ведении журнала учебных занятий группы (от 14.10.2015 № 175);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об апелляционной комиссии по государственной итоговой аттестации (от 30.12.2014 № 197);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положение об апелляционной комиссии по промежуточной аттестации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ГПОАУ ЯО Ярославского педагогического колледжа (от 30.12.2016 № 227);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 государственной итоговой аттестации по образовательным программам среднего профессионального образования в ГПОАУ ЯО Ярославском педагогическом колледже (от 29.12.2017 № 318);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об индивидуальном учебном проекте обучающихся, осваивающих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образования, в ГПОАУ ЯО Ярославском педагогическом колледже (от 30.12.2016 № 217);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положение об организации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 основной профессиональной образовательной программы (от 30.12.2014 № 198);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 языке образования в ГПОАУ ЯО Ярославском педагогическом колледже (от 31.12.2015 № 217);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положение о порядке посещения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по своему выбору мероприятий, проводимых в колледже и не предусмотренных учебным планом (от 31.12.2015 № 219).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43C">
        <w:rPr>
          <w:rFonts w:ascii="Times New Roman" w:hAnsi="Times New Roman" w:cs="Times New Roman"/>
          <w:b/>
          <w:sz w:val="24"/>
          <w:szCs w:val="24"/>
        </w:rPr>
        <w:t>7.2. Организация учебного процесса и режим занятий</w:t>
      </w:r>
    </w:p>
    <w:p w:rsidR="001577E2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</w:t>
      </w:r>
      <w:r w:rsidRPr="00EB2F40">
        <w:rPr>
          <w:rFonts w:ascii="Times New Roman" w:hAnsi="Times New Roman" w:cs="Times New Roman"/>
          <w:sz w:val="24"/>
          <w:szCs w:val="24"/>
        </w:rPr>
        <w:t xml:space="preserve">.2.1. </w:t>
      </w:r>
      <w:r w:rsidRPr="001340B7">
        <w:rPr>
          <w:rFonts w:ascii="Times New Roman" w:hAnsi="Times New Roman" w:cs="Times New Roman"/>
          <w:sz w:val="24"/>
          <w:szCs w:val="24"/>
        </w:rPr>
        <w:t xml:space="preserve">Образовательный процесс на заочном отделении организуется в соответствии с календарным графиком учебного процесса. </w:t>
      </w:r>
      <w:r w:rsidRPr="001340B7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Начало учебного года по заочной форме обучения может переноситься на более поздние сроки.</w:t>
      </w:r>
      <w:r w:rsidRPr="001340B7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EB2F40">
        <w:rPr>
          <w:rFonts w:ascii="Times New Roman" w:hAnsi="Times New Roman" w:cs="Times New Roman"/>
          <w:sz w:val="24"/>
          <w:szCs w:val="24"/>
        </w:rPr>
        <w:t xml:space="preserve">Нормативный срок освоения ППССЗ СПО углубленной подготовки при 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EB2F40">
        <w:rPr>
          <w:rFonts w:ascii="Times New Roman" w:hAnsi="Times New Roman" w:cs="Times New Roman"/>
          <w:sz w:val="24"/>
          <w:szCs w:val="24"/>
        </w:rPr>
        <w:t>очной форме получения образования составляет 3 года 10 месяцев</w:t>
      </w:r>
      <w:r>
        <w:rPr>
          <w:rFonts w:ascii="Times New Roman" w:hAnsi="Times New Roman" w:cs="Times New Roman"/>
          <w:sz w:val="24"/>
          <w:szCs w:val="24"/>
        </w:rPr>
        <w:t xml:space="preserve"> (199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  <w:r w:rsidRPr="00EB2F40">
        <w:rPr>
          <w:rFonts w:ascii="Times New Roman" w:hAnsi="Times New Roman" w:cs="Times New Roman"/>
          <w:sz w:val="24"/>
          <w:szCs w:val="24"/>
        </w:rPr>
        <w:t>.</w:t>
      </w:r>
    </w:p>
    <w:p w:rsidR="001577E2" w:rsidRPr="001340B7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 w:rsidRPr="001340B7">
        <w:rPr>
          <w:rFonts w:ascii="Times New Roman" w:hAnsi="Times New Roman" w:cs="Times New Roman"/>
          <w:sz w:val="24"/>
          <w:szCs w:val="24"/>
        </w:rPr>
        <w:t>7.2.2.</w:t>
      </w:r>
      <w:r w:rsidRPr="001340B7">
        <w:t xml:space="preserve"> </w:t>
      </w:r>
      <w:r w:rsidRPr="001340B7">
        <w:rPr>
          <w:rFonts w:ascii="Times New Roman" w:hAnsi="Times New Roman" w:cs="Times New Roman"/>
          <w:sz w:val="24"/>
          <w:szCs w:val="24"/>
        </w:rPr>
        <w:t>Наименование дисциплин, и их группирование по циклам идентично учебному плану для очного обучения, объем часов дисциплин и междисциплинарных курсов составляет до 30% от объема часов очной формы обучения.</w:t>
      </w:r>
      <w:r w:rsidRPr="001340B7">
        <w:rPr>
          <w:color w:val="000000"/>
          <w:sz w:val="21"/>
          <w:szCs w:val="21"/>
          <w:shd w:val="clear" w:color="auto" w:fill="FFFFFF"/>
        </w:rPr>
        <w:t xml:space="preserve"> </w:t>
      </w:r>
    </w:p>
    <w:p w:rsidR="001577E2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7.2.3. Максимальный объем аудиторной учебной нагрузки обучающихся при освоении основной профессиональной образовательной программы  составляет 160 часов в год, 80 часов в семестр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1"/>
          <w:szCs w:val="21"/>
        </w:rPr>
        <w:t xml:space="preserve"> </w:t>
      </w:r>
      <w:r w:rsidRPr="00EE763D">
        <w:rPr>
          <w:rFonts w:ascii="Times New Roman" w:hAnsi="Times New Roman" w:cs="Times New Roman"/>
          <w:sz w:val="24"/>
          <w:szCs w:val="24"/>
        </w:rPr>
        <w:t xml:space="preserve">Максимальный объем учебной нагрузки не превышает 54 часов в неделю, включая все виды аудиторной и внеаудиторной работы. 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014B9">
        <w:rPr>
          <w:rFonts w:ascii="Times New Roman" w:hAnsi="Times New Roman" w:cs="Times New Roman"/>
          <w:sz w:val="24"/>
          <w:szCs w:val="24"/>
        </w:rPr>
        <w:t>. Продолжительность учебной недели – шестидневная.</w:t>
      </w:r>
    </w:p>
    <w:p w:rsidR="001577E2" w:rsidRPr="00EB2F40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014B9">
        <w:rPr>
          <w:rFonts w:ascii="Times New Roman" w:hAnsi="Times New Roman" w:cs="Times New Roman"/>
          <w:sz w:val="24"/>
          <w:szCs w:val="24"/>
        </w:rPr>
        <w:t>. Продолжительность учебных занятий – 45 мин (уроками).</w:t>
      </w:r>
    </w:p>
    <w:p w:rsidR="001577E2" w:rsidRDefault="001577E2" w:rsidP="001577E2">
      <w:pPr>
        <w:pStyle w:val="ConsPlusNormal"/>
        <w:spacing w:line="276" w:lineRule="auto"/>
        <w:ind w:firstLine="709"/>
        <w:jc w:val="both"/>
        <w:rPr>
          <w:color w:val="000000"/>
          <w:sz w:val="21"/>
          <w:szCs w:val="21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E763D">
        <w:rPr>
          <w:rFonts w:ascii="Times New Roman" w:hAnsi="Times New Roman" w:cs="Times New Roman"/>
          <w:sz w:val="24"/>
          <w:szCs w:val="24"/>
        </w:rPr>
        <w:t xml:space="preserve">. </w:t>
      </w:r>
      <w:r w:rsidRPr="001340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34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бщая продолжительность лабораторно-экзаменационных сессий в учебном году устанавливается на 1-м и 2-м курсах - не более 30 календарных дней, на последующих курсах - не более 40 календарных дней</w:t>
      </w:r>
      <w:r w:rsidRPr="001340B7">
        <w:rPr>
          <w:color w:val="000000"/>
          <w:sz w:val="21"/>
          <w:szCs w:val="21"/>
          <w:shd w:val="clear" w:color="auto" w:fill="FFFFFF"/>
        </w:rPr>
        <w:t>.</w:t>
      </w:r>
      <w:r>
        <w:rPr>
          <w:color w:val="000000"/>
          <w:sz w:val="21"/>
          <w:szCs w:val="21"/>
        </w:rPr>
        <w:t xml:space="preserve"> 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lastRenderedPageBreak/>
        <w:t xml:space="preserve">7.2.5. Формы и процедуры текущего контроля знаний, умений, общих и профессиональных компетенций: 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устный опрос;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письменный опрос;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тестирование (письменное и компьютерное);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графический диктант;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контроль выполнения практических заданий;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самостоятельная работа;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программированный контроль;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собеседование;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конспектирование;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коллоквиум;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эссе;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творческие работы;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кейс;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составление таблицы;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создание презентации;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компьютерные симуляции;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портфолио;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метод развивающей кооперации;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групповая дискуссия;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 xml:space="preserve">- тренинг (в </w:t>
      </w:r>
      <w:proofErr w:type="spellStart"/>
      <w:r w:rsidRPr="00FD243C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FD243C">
        <w:rPr>
          <w:rFonts w:ascii="Times New Roman" w:hAnsi="Times New Roman" w:cs="Times New Roman"/>
          <w:sz w:val="24"/>
          <w:szCs w:val="24"/>
        </w:rPr>
        <w:t>. психологический);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круглый стол;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 xml:space="preserve">- работа с </w:t>
      </w:r>
      <w:proofErr w:type="gramStart"/>
      <w:r w:rsidRPr="00FD243C">
        <w:rPr>
          <w:rFonts w:ascii="Times New Roman" w:hAnsi="Times New Roman" w:cs="Times New Roman"/>
          <w:sz w:val="24"/>
          <w:szCs w:val="24"/>
        </w:rPr>
        <w:t>электронным</w:t>
      </w:r>
      <w:proofErr w:type="gramEnd"/>
      <w:r w:rsidRPr="00FD243C">
        <w:rPr>
          <w:rFonts w:ascii="Times New Roman" w:hAnsi="Times New Roman" w:cs="Times New Roman"/>
          <w:sz w:val="24"/>
          <w:szCs w:val="24"/>
        </w:rPr>
        <w:t xml:space="preserve"> УМК;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проверка выполнения домашнего задания;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проверка подготовленных рефератов;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деловая и ролевая игра;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контроль выполнения и проверка отчетности по лабораторным и практическим работам;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контрольная работа;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разбор конкретных ситуаций;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сдача нормативов;</w:t>
      </w:r>
    </w:p>
    <w:p w:rsidR="001577E2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43C">
        <w:rPr>
          <w:rFonts w:ascii="Times New Roman" w:hAnsi="Times New Roman" w:cs="Times New Roman"/>
          <w:sz w:val="24"/>
          <w:szCs w:val="24"/>
        </w:rPr>
        <w:t>- решение проблемных задач и педагогических ситуаций и др.</w:t>
      </w:r>
    </w:p>
    <w:p w:rsidR="001577E2" w:rsidRPr="00FD243C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домашней контрольной работы, заданий индивидуальной самостоятельной работы.</w:t>
      </w:r>
    </w:p>
    <w:p w:rsidR="001577E2" w:rsidRPr="0095411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119">
        <w:rPr>
          <w:rFonts w:ascii="Times New Roman" w:hAnsi="Times New Roman" w:cs="Times New Roman"/>
          <w:sz w:val="24"/>
          <w:szCs w:val="24"/>
        </w:rPr>
        <w:t>7.2.6. Учебная и производственная практика (по профилю специальности) составляет 14 недель: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2497"/>
        <w:gridCol w:w="2767"/>
        <w:gridCol w:w="2336"/>
      </w:tblGrid>
      <w:tr w:rsidR="001577E2" w:rsidRPr="00954119" w:rsidTr="00E70A2C">
        <w:tc>
          <w:tcPr>
            <w:tcW w:w="175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49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276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233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1577E2" w:rsidRPr="00954119" w:rsidTr="00E70A2C">
        <w:tc>
          <w:tcPr>
            <w:tcW w:w="175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</w:p>
        </w:tc>
        <w:tc>
          <w:tcPr>
            <w:tcW w:w="249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6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77E2" w:rsidRPr="00954119" w:rsidTr="00E70A2C">
        <w:tc>
          <w:tcPr>
            <w:tcW w:w="175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  <w:r w:rsidRPr="0095411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</w:p>
        </w:tc>
        <w:tc>
          <w:tcPr>
            <w:tcW w:w="249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577E2" w:rsidRPr="00954119" w:rsidTr="00E70A2C">
        <w:tc>
          <w:tcPr>
            <w:tcW w:w="175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  <w:r w:rsidRPr="0095411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  <w:r w:rsidRPr="0095411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</w:p>
        </w:tc>
        <w:tc>
          <w:tcPr>
            <w:tcW w:w="249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67" w:type="dxa"/>
            <w:shd w:val="clear" w:color="auto" w:fill="auto"/>
          </w:tcPr>
          <w:p w:rsidR="001577E2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6" w:type="dxa"/>
            <w:shd w:val="clear" w:color="auto" w:fill="auto"/>
          </w:tcPr>
          <w:p w:rsidR="001577E2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577E2" w:rsidRPr="00954119" w:rsidTr="00E70A2C">
        <w:tc>
          <w:tcPr>
            <w:tcW w:w="175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  <w:r w:rsidRPr="00954119">
              <w:rPr>
                <w:rFonts w:ascii="Times" w:hAnsi="Times" w:cs="Times New Roman"/>
                <w:sz w:val="24"/>
                <w:szCs w:val="24"/>
              </w:rPr>
              <w:t>V</w:t>
            </w:r>
          </w:p>
        </w:tc>
        <w:tc>
          <w:tcPr>
            <w:tcW w:w="249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6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77E2" w:rsidRPr="00954119" w:rsidTr="00E70A2C">
        <w:tc>
          <w:tcPr>
            <w:tcW w:w="175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9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7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6" w:type="dxa"/>
            <w:shd w:val="clear" w:color="auto" w:fill="auto"/>
          </w:tcPr>
          <w:p w:rsidR="001577E2" w:rsidRPr="00954119" w:rsidRDefault="001577E2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1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1577E2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Практика (учебная и производственная)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40B7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Учебная практика и практика по профилю специальности реализуется обучающимся самостоятельно в межсессионный период с представлением и последующей защитой отчета в форме собеседования.</w:t>
      </w:r>
      <w:proofErr w:type="gramEnd"/>
      <w:r w:rsidRPr="001340B7">
        <w:rPr>
          <w:rFonts w:ascii="Times New Roman" w:hAnsi="Times New Roman" w:cs="Times New Roman"/>
          <w:sz w:val="24"/>
          <w:szCs w:val="24"/>
        </w:rPr>
        <w:t xml:space="preserve"> В случаи проблем, связанных с самостоятельным  выбором места прохождения учебной и производственной практики  по профилю специальности, обучающимся предоставляются варианты образовательных организаций, соответствующих профилю подготовки обучающихся. В силу специфики обучения на заочном отделении вся </w:t>
      </w:r>
      <w:r w:rsidRPr="001340B7">
        <w:rPr>
          <w:rFonts w:ascii="Times New Roman" w:hAnsi="Times New Roman" w:cs="Times New Roman"/>
          <w:sz w:val="24"/>
          <w:szCs w:val="24"/>
        </w:rPr>
        <w:lastRenderedPageBreak/>
        <w:t xml:space="preserve">практика носит концентрированный характер. </w:t>
      </w:r>
    </w:p>
    <w:p w:rsidR="001577E2" w:rsidRPr="00B014B9" w:rsidRDefault="001577E2" w:rsidP="001577E2">
      <w:pPr>
        <w:pStyle w:val="s1"/>
        <w:spacing w:before="0" w:beforeAutospacing="0" w:after="0" w:afterAutospacing="0" w:line="276" w:lineRule="auto"/>
        <w:ind w:firstLine="709"/>
        <w:jc w:val="both"/>
      </w:pPr>
      <w:r w:rsidRPr="00B014B9">
        <w:t xml:space="preserve">Производственная (преддипломная) практика (4 недели) проводится в организациях, с которыми заключены договоры о сотрудничестве, и </w:t>
      </w:r>
      <w:proofErr w:type="gramStart"/>
      <w:r w:rsidRPr="00B014B9">
        <w:t>направления</w:t>
      </w:r>
      <w:proofErr w:type="gramEnd"/>
      <w:r w:rsidRPr="00B014B9">
        <w:t xml:space="preserve"> деятельности которых соответствуют профилю подготовки обучающихся. </w:t>
      </w:r>
      <w:r w:rsidRPr="001340B7">
        <w:t>Аттестация по итогам учебной и  производственной практики проводится на основании результатов, подтвержденных документами соответствующих организаций.</w:t>
      </w:r>
      <w:r w:rsidRPr="00B014B9">
        <w:t xml:space="preserve"> Практика является завершающим этапом освоения профессионального модуля по виду профессиональной деятельности.</w:t>
      </w:r>
    </w:p>
    <w:p w:rsidR="001577E2" w:rsidRPr="00954119" w:rsidRDefault="001577E2" w:rsidP="001577E2">
      <w:pPr>
        <w:pStyle w:val="s1"/>
        <w:spacing w:before="0" w:beforeAutospacing="0" w:after="0" w:afterAutospacing="0" w:line="276" w:lineRule="auto"/>
        <w:ind w:firstLine="709"/>
        <w:jc w:val="both"/>
      </w:pPr>
      <w:proofErr w:type="gramStart"/>
      <w:r w:rsidRPr="00954119">
        <w:t>Практика завершается дифференцированным зачетом при условии положительного аттестационного листа по практике руководителей практики об уровне освоения профессиональных компетенций, включающего положительную характеристику организации на обучающегося по освоению общих компетенций в период прохождения практики, полноты и своевременности представления дневника практики и отчетной документации о практике в соответствии с заданием на практику.</w:t>
      </w:r>
      <w:proofErr w:type="gramEnd"/>
    </w:p>
    <w:p w:rsidR="001577E2" w:rsidRPr="0095411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119">
        <w:rPr>
          <w:rFonts w:ascii="Times New Roman" w:hAnsi="Times New Roman" w:cs="Times New Roman"/>
          <w:sz w:val="24"/>
          <w:szCs w:val="24"/>
        </w:rPr>
        <w:t>7.2.7. Организация консультаций:</w:t>
      </w:r>
    </w:p>
    <w:p w:rsidR="001577E2" w:rsidRPr="00B014B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0B7">
        <w:rPr>
          <w:rFonts w:ascii="Times New Roman" w:hAnsi="Times New Roman" w:cs="Times New Roman"/>
          <w:sz w:val="24"/>
          <w:szCs w:val="24"/>
        </w:rPr>
        <w:t xml:space="preserve">Консультации для </w:t>
      </w:r>
      <w:proofErr w:type="gramStart"/>
      <w:r w:rsidRPr="001340B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340B7">
        <w:rPr>
          <w:rFonts w:ascii="Times New Roman" w:hAnsi="Times New Roman" w:cs="Times New Roman"/>
          <w:sz w:val="24"/>
          <w:szCs w:val="24"/>
        </w:rPr>
        <w:t xml:space="preserve"> по заочной форме обучения предусматриваются колледжем из расчета 4 часа на одного обучающегося на каждый учебный год, могут </w:t>
      </w:r>
      <w:r w:rsidRPr="00134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проводиться как в период сессии, так и в межсессионное время.</w:t>
      </w:r>
      <w:r w:rsidRPr="00BC4ACC">
        <w:rPr>
          <w:rFonts w:ascii="Times New Roman" w:hAnsi="Times New Roman" w:cs="Times New Roman"/>
          <w:sz w:val="24"/>
          <w:szCs w:val="24"/>
        </w:rPr>
        <w:t xml:space="preserve"> </w:t>
      </w:r>
      <w:r w:rsidRPr="00253BC7">
        <w:rPr>
          <w:rFonts w:ascii="Times New Roman" w:hAnsi="Times New Roman" w:cs="Times New Roman"/>
          <w:sz w:val="24"/>
          <w:szCs w:val="24"/>
        </w:rPr>
        <w:t>Консультации проводятся при наличии необходимости.</w:t>
      </w:r>
    </w:p>
    <w:p w:rsidR="001577E2" w:rsidRPr="0095411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119">
        <w:rPr>
          <w:rFonts w:ascii="Times New Roman" w:hAnsi="Times New Roman" w:cs="Times New Roman"/>
          <w:sz w:val="24"/>
          <w:szCs w:val="24"/>
        </w:rPr>
        <w:t>Формы проведения консультаций (групповые, индивидуальные, письменные, устные) определяются колледжем.</w:t>
      </w:r>
    </w:p>
    <w:p w:rsidR="001577E2" w:rsidRPr="0095411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119">
        <w:rPr>
          <w:rFonts w:ascii="Times New Roman" w:hAnsi="Times New Roman" w:cs="Times New Roman"/>
          <w:sz w:val="24"/>
          <w:szCs w:val="24"/>
        </w:rPr>
        <w:t>7.2.8. Общий объем каникулярного времени составляет от 10 до 11 недель, в том числе 2 недели в зимний период.</w:t>
      </w:r>
    </w:p>
    <w:p w:rsidR="001577E2" w:rsidRPr="00954119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119">
        <w:rPr>
          <w:rFonts w:ascii="Times New Roman" w:hAnsi="Times New Roman" w:cs="Times New Roman"/>
          <w:sz w:val="24"/>
          <w:szCs w:val="24"/>
        </w:rPr>
        <w:t xml:space="preserve">7.2.9. </w:t>
      </w:r>
      <w:proofErr w:type="gramStart"/>
      <w:r w:rsidRPr="00954119">
        <w:rPr>
          <w:rFonts w:ascii="Times New Roman" w:hAnsi="Times New Roman" w:cs="Times New Roman"/>
          <w:sz w:val="24"/>
          <w:szCs w:val="24"/>
        </w:rPr>
        <w:t xml:space="preserve">Обучающийся имеет право на </w:t>
      </w:r>
      <w:proofErr w:type="spellStart"/>
      <w:r w:rsidRPr="00954119">
        <w:rPr>
          <w:rFonts w:ascii="Times New Roman" w:hAnsi="Times New Roman" w:cs="Times New Roman"/>
          <w:sz w:val="24"/>
          <w:szCs w:val="24"/>
        </w:rPr>
        <w:t>перезачет</w:t>
      </w:r>
      <w:proofErr w:type="spellEnd"/>
      <w:r w:rsidRPr="00954119">
        <w:rPr>
          <w:rFonts w:ascii="Times New Roman" w:hAnsi="Times New Roman" w:cs="Times New Roman"/>
          <w:sz w:val="24"/>
          <w:szCs w:val="24"/>
        </w:rPr>
        <w:t xml:space="preserve"> соответствующих дисциплин и профессиональных модулей, освоенных в процессе предшествующего обучения (в том числе и в других образовательных организациях), который освобождает обучающегося от необходимости их повторного освоения.</w:t>
      </w:r>
      <w:proofErr w:type="gramEnd"/>
      <w:r w:rsidRPr="00954119">
        <w:rPr>
          <w:rFonts w:ascii="Times New Roman" w:hAnsi="Times New Roman" w:cs="Times New Roman"/>
          <w:sz w:val="24"/>
          <w:szCs w:val="24"/>
        </w:rPr>
        <w:t xml:space="preserve"> Обучающиеся обязаны выполнять в установленные сроки все задания, предусмотренные ППССЗ. </w:t>
      </w:r>
      <w:proofErr w:type="gramStart"/>
      <w:r w:rsidRPr="00954119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954119">
        <w:rPr>
          <w:rFonts w:ascii="Times New Roman" w:hAnsi="Times New Roman" w:cs="Times New Roman"/>
          <w:sz w:val="24"/>
          <w:szCs w:val="24"/>
        </w:rPr>
        <w:t xml:space="preserve"> предоставляется возможность оценивания содержания, организации и качества образовательного процесса.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7.2.10. В ПМ.03. Методическое обеспечение образовательного процесса на написание курсовых работ в рамках МДК.03.01. Теоретические и прикладные аспекты методической работы учителя физической культуры отводится 20 часов, из которых 10 часов – теоретические занятия, 10 часов – практические занятия. В связи со спецификой заочного отделения написание курсовой работы осуществляется следующим образом: подготовка в 5 семестре (10 ч. за счет  времени, отведенного на  изучение МДК.05.01., 10 ч. – индивидуальной самостоятельной  подготовки), защита в 6 семестре.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7.2.11. В соответствии с ФГОС СПО по специальности 49.02.01 Физическая культура учебная нагрузка по дисциплине ОГСЭ.05. Физическая культура в связи со спецификой специальности учитывается в объеме времени, отводимом на освоение ОП.08. Базовые и новые виды физкультурно-спортивной деятельности с методикой тренировки следующим образом: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2143"/>
        <w:gridCol w:w="2143"/>
        <w:gridCol w:w="2611"/>
      </w:tblGrid>
      <w:tr w:rsidR="001577E2" w:rsidRPr="00EC524A" w:rsidTr="00E70A2C">
        <w:tc>
          <w:tcPr>
            <w:tcW w:w="2459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ОГСЭ.05. Физическая культура</w:t>
            </w:r>
          </w:p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(212 ч. (212 ч.))</w:t>
            </w:r>
          </w:p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43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Количество аудиторных часов</w:t>
            </w:r>
          </w:p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(самостоятельной работы)</w:t>
            </w:r>
          </w:p>
        </w:tc>
        <w:tc>
          <w:tcPr>
            <w:tcW w:w="2143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Дисциплина, время на изучение которой увеличено</w:t>
            </w:r>
          </w:p>
        </w:tc>
        <w:tc>
          <w:tcPr>
            <w:tcW w:w="2611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C524A">
              <w:rPr>
                <w:rFonts w:ascii="Times New Roman" w:hAnsi="Times New Roman" w:cs="Times New Roman"/>
              </w:rPr>
              <w:t>Форма</w:t>
            </w:r>
            <w:proofErr w:type="spellEnd"/>
            <w:r w:rsidRPr="00EC524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524A">
              <w:rPr>
                <w:rFonts w:ascii="Times New Roman" w:hAnsi="Times New Roman" w:cs="Times New Roman"/>
              </w:rPr>
              <w:t>промежуточной</w:t>
            </w:r>
            <w:proofErr w:type="spellEnd"/>
            <w:r w:rsidRPr="00EC524A">
              <w:rPr>
                <w:rFonts w:ascii="Times New Roman" w:hAnsi="Times New Roman" w:cs="Times New Roman"/>
              </w:rPr>
              <w:t xml:space="preserve"> </w:t>
            </w:r>
          </w:p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C524A">
              <w:rPr>
                <w:rFonts w:ascii="Times New Roman" w:hAnsi="Times New Roman" w:cs="Times New Roman"/>
              </w:rPr>
              <w:t>аттестации</w:t>
            </w:r>
            <w:proofErr w:type="spellEnd"/>
          </w:p>
        </w:tc>
      </w:tr>
      <w:tr w:rsidR="001577E2" w:rsidRPr="00EC524A" w:rsidTr="00E70A2C">
        <w:tc>
          <w:tcPr>
            <w:tcW w:w="2459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43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2(27)</w:t>
            </w:r>
          </w:p>
        </w:tc>
        <w:tc>
          <w:tcPr>
            <w:tcW w:w="2143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ОП.08.04. Спортивные игры с методикой тренировки</w:t>
            </w:r>
          </w:p>
        </w:tc>
        <w:tc>
          <w:tcPr>
            <w:tcW w:w="2611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C524A">
              <w:rPr>
                <w:rFonts w:ascii="Times New Roman" w:hAnsi="Times New Roman" w:cs="Times New Roman"/>
              </w:rPr>
              <w:t>диф</w:t>
            </w:r>
            <w:proofErr w:type="spellEnd"/>
            <w:proofErr w:type="gramEnd"/>
            <w:r w:rsidRPr="00EC524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C524A">
              <w:rPr>
                <w:rFonts w:ascii="Times New Roman" w:hAnsi="Times New Roman" w:cs="Times New Roman"/>
              </w:rPr>
              <w:t>зачет</w:t>
            </w:r>
            <w:proofErr w:type="spellEnd"/>
          </w:p>
        </w:tc>
      </w:tr>
      <w:tr w:rsidR="001577E2" w:rsidRPr="00EC524A" w:rsidTr="00E70A2C">
        <w:tc>
          <w:tcPr>
            <w:tcW w:w="2459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43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(27)</w:t>
            </w:r>
          </w:p>
        </w:tc>
        <w:tc>
          <w:tcPr>
            <w:tcW w:w="2143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ОП.08.04. Спортивные игры с методикой тренировки</w:t>
            </w:r>
          </w:p>
        </w:tc>
        <w:tc>
          <w:tcPr>
            <w:tcW w:w="2611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C524A">
              <w:rPr>
                <w:rFonts w:ascii="Times New Roman" w:hAnsi="Times New Roman" w:cs="Times New Roman"/>
              </w:rPr>
              <w:t>диф</w:t>
            </w:r>
            <w:proofErr w:type="spellEnd"/>
            <w:proofErr w:type="gramEnd"/>
            <w:r w:rsidRPr="00EC524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C524A">
              <w:rPr>
                <w:rFonts w:ascii="Times New Roman" w:hAnsi="Times New Roman" w:cs="Times New Roman"/>
              </w:rPr>
              <w:t>зачет</w:t>
            </w:r>
            <w:proofErr w:type="spellEnd"/>
          </w:p>
        </w:tc>
      </w:tr>
      <w:tr w:rsidR="001577E2" w:rsidRPr="00EC524A" w:rsidTr="00E70A2C">
        <w:tc>
          <w:tcPr>
            <w:tcW w:w="2459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 w:rsidRPr="00EC524A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C524A">
              <w:rPr>
                <w:rFonts w:ascii="Times New Roman" w:hAnsi="Times New Roman" w:cs="Times New Roman"/>
              </w:rPr>
              <w:t>семестр</w:t>
            </w:r>
            <w:proofErr w:type="spellEnd"/>
          </w:p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3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C524A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27</w:t>
            </w:r>
            <w:r w:rsidRPr="00EC52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ОП.08.04. Спортивные игры с методикой тренировки</w:t>
            </w:r>
          </w:p>
        </w:tc>
        <w:tc>
          <w:tcPr>
            <w:tcW w:w="2611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C524A">
              <w:rPr>
                <w:rFonts w:ascii="Times New Roman" w:hAnsi="Times New Roman" w:cs="Times New Roman"/>
              </w:rPr>
              <w:t>диф</w:t>
            </w:r>
            <w:proofErr w:type="spellEnd"/>
            <w:proofErr w:type="gramEnd"/>
            <w:r w:rsidRPr="00EC524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C524A">
              <w:rPr>
                <w:rFonts w:ascii="Times New Roman" w:hAnsi="Times New Roman" w:cs="Times New Roman"/>
              </w:rPr>
              <w:t>зачет</w:t>
            </w:r>
            <w:proofErr w:type="spellEnd"/>
          </w:p>
        </w:tc>
      </w:tr>
      <w:tr w:rsidR="001577E2" w:rsidRPr="00EC524A" w:rsidTr="00E70A2C">
        <w:tc>
          <w:tcPr>
            <w:tcW w:w="2459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 w:rsidRPr="00EC524A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EC524A">
              <w:rPr>
                <w:rFonts w:ascii="Times New Roman" w:hAnsi="Times New Roman" w:cs="Times New Roman"/>
              </w:rPr>
              <w:t>семестр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C524A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27</w:t>
            </w:r>
            <w:r w:rsidRPr="00EC52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 xml:space="preserve">ОП.08.05. Лыжный спорт с методикой </w:t>
            </w:r>
            <w:r w:rsidRPr="001577E2">
              <w:rPr>
                <w:rFonts w:ascii="Times New Roman" w:hAnsi="Times New Roman" w:cs="Times New Roman"/>
                <w:lang w:val="ru-RU"/>
              </w:rPr>
              <w:lastRenderedPageBreak/>
              <w:t>тренировки</w:t>
            </w:r>
          </w:p>
        </w:tc>
        <w:tc>
          <w:tcPr>
            <w:tcW w:w="2611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C524A">
              <w:rPr>
                <w:rFonts w:ascii="Times New Roman" w:hAnsi="Times New Roman" w:cs="Times New Roman"/>
              </w:rPr>
              <w:lastRenderedPageBreak/>
              <w:t>диф</w:t>
            </w:r>
            <w:proofErr w:type="spellEnd"/>
            <w:proofErr w:type="gramEnd"/>
            <w:r w:rsidRPr="00EC524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C524A">
              <w:rPr>
                <w:rFonts w:ascii="Times New Roman" w:hAnsi="Times New Roman" w:cs="Times New Roman"/>
              </w:rPr>
              <w:t>зачет</w:t>
            </w:r>
            <w:proofErr w:type="spellEnd"/>
          </w:p>
        </w:tc>
      </w:tr>
      <w:tr w:rsidR="001577E2" w:rsidRPr="00EC524A" w:rsidTr="00E70A2C">
        <w:tc>
          <w:tcPr>
            <w:tcW w:w="2459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 w:rsidRPr="00EC524A">
              <w:rPr>
                <w:rFonts w:ascii="Times New Roman" w:hAnsi="Times New Roman" w:cs="Times New Roman"/>
              </w:rPr>
              <w:lastRenderedPageBreak/>
              <w:t xml:space="preserve">5 </w:t>
            </w:r>
            <w:proofErr w:type="spellStart"/>
            <w:r w:rsidRPr="00EC524A">
              <w:rPr>
                <w:rFonts w:ascii="Times New Roman" w:hAnsi="Times New Roman" w:cs="Times New Roman"/>
              </w:rPr>
              <w:t>семестр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 w:rsidRPr="00EC524A">
              <w:rPr>
                <w:rFonts w:ascii="Times New Roman" w:hAnsi="Times New Roman" w:cs="Times New Roman"/>
              </w:rPr>
              <w:t>2 (</w:t>
            </w:r>
            <w:r>
              <w:rPr>
                <w:rFonts w:ascii="Times New Roman" w:hAnsi="Times New Roman" w:cs="Times New Roman"/>
              </w:rPr>
              <w:t>27</w:t>
            </w:r>
            <w:r w:rsidRPr="00EC52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ОП.08.06. Подвижные игры  с методикой тренировки</w:t>
            </w:r>
          </w:p>
        </w:tc>
        <w:tc>
          <w:tcPr>
            <w:tcW w:w="2611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C524A">
              <w:rPr>
                <w:rFonts w:ascii="Times New Roman" w:hAnsi="Times New Roman" w:cs="Times New Roman"/>
              </w:rPr>
              <w:t>диф</w:t>
            </w:r>
            <w:proofErr w:type="spellEnd"/>
            <w:proofErr w:type="gramEnd"/>
            <w:r w:rsidRPr="00EC524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C524A">
              <w:rPr>
                <w:rFonts w:ascii="Times New Roman" w:hAnsi="Times New Roman" w:cs="Times New Roman"/>
              </w:rPr>
              <w:t>зачет</w:t>
            </w:r>
            <w:proofErr w:type="spellEnd"/>
          </w:p>
        </w:tc>
      </w:tr>
      <w:tr w:rsidR="001577E2" w:rsidRPr="00EC524A" w:rsidTr="00E70A2C">
        <w:tc>
          <w:tcPr>
            <w:tcW w:w="2459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 w:rsidRPr="00EC524A"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 w:rsidRPr="00EC524A">
              <w:rPr>
                <w:rFonts w:ascii="Times New Roman" w:hAnsi="Times New Roman" w:cs="Times New Roman"/>
              </w:rPr>
              <w:t>семестр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C524A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27</w:t>
            </w:r>
            <w:r w:rsidRPr="00EC52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ОП.08.04. Спортивные игры с методикой тренировки</w:t>
            </w:r>
          </w:p>
        </w:tc>
        <w:tc>
          <w:tcPr>
            <w:tcW w:w="2611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ДКР, </w:t>
            </w:r>
            <w:proofErr w:type="spellStart"/>
            <w:r w:rsidRPr="00EC524A">
              <w:rPr>
                <w:rFonts w:ascii="Times New Roman" w:hAnsi="Times New Roman" w:cs="Times New Roman"/>
              </w:rPr>
              <w:t>диф</w:t>
            </w:r>
            <w:proofErr w:type="spellEnd"/>
            <w:r w:rsidRPr="00EC524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C524A">
              <w:rPr>
                <w:rFonts w:ascii="Times New Roman" w:hAnsi="Times New Roman" w:cs="Times New Roman"/>
              </w:rPr>
              <w:t>зачет</w:t>
            </w:r>
            <w:proofErr w:type="spellEnd"/>
          </w:p>
        </w:tc>
      </w:tr>
      <w:tr w:rsidR="001577E2" w:rsidRPr="00EC524A" w:rsidTr="00E70A2C">
        <w:tc>
          <w:tcPr>
            <w:tcW w:w="2459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 w:rsidRPr="00EC524A"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 w:rsidRPr="00EC524A">
              <w:rPr>
                <w:rFonts w:ascii="Times New Roman" w:hAnsi="Times New Roman" w:cs="Times New Roman"/>
              </w:rPr>
              <w:t>семестр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 w:rsidRPr="00EC524A">
              <w:rPr>
                <w:rFonts w:ascii="Times New Roman" w:hAnsi="Times New Roman" w:cs="Times New Roman"/>
              </w:rPr>
              <w:t>2 (</w:t>
            </w:r>
            <w:r>
              <w:rPr>
                <w:rFonts w:ascii="Times New Roman" w:hAnsi="Times New Roman" w:cs="Times New Roman"/>
              </w:rPr>
              <w:t>27</w:t>
            </w:r>
            <w:r w:rsidRPr="00EC52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ОП.08.04. Спортивные игры с методикой тренировки</w:t>
            </w:r>
          </w:p>
        </w:tc>
        <w:tc>
          <w:tcPr>
            <w:tcW w:w="2611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C524A">
              <w:rPr>
                <w:rFonts w:ascii="Times New Roman" w:hAnsi="Times New Roman" w:cs="Times New Roman"/>
              </w:rPr>
              <w:t>диф</w:t>
            </w:r>
            <w:proofErr w:type="spellEnd"/>
            <w:proofErr w:type="gramEnd"/>
            <w:r w:rsidRPr="00EC524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C524A">
              <w:rPr>
                <w:rFonts w:ascii="Times New Roman" w:hAnsi="Times New Roman" w:cs="Times New Roman"/>
              </w:rPr>
              <w:t>зачет</w:t>
            </w:r>
            <w:proofErr w:type="spellEnd"/>
          </w:p>
        </w:tc>
      </w:tr>
      <w:tr w:rsidR="001577E2" w:rsidRPr="00EC524A" w:rsidTr="00E70A2C">
        <w:tc>
          <w:tcPr>
            <w:tcW w:w="2459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 w:rsidRPr="00EC524A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EC524A">
              <w:rPr>
                <w:rFonts w:ascii="Times New Roman" w:hAnsi="Times New Roman" w:cs="Times New Roman"/>
              </w:rPr>
              <w:t>семестр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C524A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28</w:t>
            </w:r>
            <w:r w:rsidRPr="00EC52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:rsidR="001577E2" w:rsidRPr="001577E2" w:rsidRDefault="001577E2" w:rsidP="00E70A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7E2">
              <w:rPr>
                <w:rFonts w:ascii="Times New Roman" w:hAnsi="Times New Roman" w:cs="Times New Roman"/>
                <w:lang w:val="ru-RU"/>
              </w:rPr>
              <w:t>ОП.08.08. Новые виды двигательной деятельности с методикой тренировки</w:t>
            </w:r>
          </w:p>
        </w:tc>
        <w:tc>
          <w:tcPr>
            <w:tcW w:w="2611" w:type="dxa"/>
            <w:shd w:val="clear" w:color="auto" w:fill="auto"/>
          </w:tcPr>
          <w:p w:rsidR="001577E2" w:rsidRPr="00EC524A" w:rsidRDefault="001577E2" w:rsidP="00E70A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C524A">
              <w:rPr>
                <w:rFonts w:ascii="Times New Roman" w:hAnsi="Times New Roman" w:cs="Times New Roman"/>
              </w:rPr>
              <w:t>диф</w:t>
            </w:r>
            <w:proofErr w:type="spellEnd"/>
            <w:proofErr w:type="gramEnd"/>
            <w:r w:rsidRPr="00EC524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C524A">
              <w:rPr>
                <w:rFonts w:ascii="Times New Roman" w:hAnsi="Times New Roman" w:cs="Times New Roman"/>
              </w:rPr>
              <w:t>зачет</w:t>
            </w:r>
            <w:proofErr w:type="spellEnd"/>
          </w:p>
        </w:tc>
      </w:tr>
    </w:tbl>
    <w:p w:rsidR="001577E2" w:rsidRPr="00EC524A" w:rsidRDefault="001577E2" w:rsidP="001577E2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7E2" w:rsidRPr="00EC524A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24A">
        <w:rPr>
          <w:rFonts w:ascii="Times New Roman" w:hAnsi="Times New Roman" w:cs="Times New Roman"/>
          <w:b/>
          <w:sz w:val="24"/>
          <w:szCs w:val="24"/>
        </w:rPr>
        <w:t>7.4. Формирование вариативной части ППССЗ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Объем времени, отведенный на вариативную часть учебных циклов ППССЗ – 1008 часов распределяется на увеличение объема времени, отведенного на дисциплины и модули обязательной части и введение новых учебных дисциплин и междисциплинарных курсов.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Общий гуманитарный и социально-экономический учебный цикл (ОГСЭ) увеличен на 182 часа. Введена учебная дисциплина ОГСЭ.06. Сценическая речь – 51 час. Объем времени, отводимый на изучение дисциплины ОГСЭ.01. Основы философии, увеличен на 16 часов, ОГСЭ.02. Психология общения – на 36 часов, ОГСЭ.03. История – на 9 часов, ОГСЭ.04. Иностранный язык – на 48 часов, ОГСЭ.05. Физическая культура – на 22 часа. В соответствии с ФГОС СПО по специальности 49.02.01 Физическая культура учебная нагрузка по дисциплине ОГСЭ.05. Физическая культура в связи со спецификой специальности учитывается в объеме времени, отводимом на освоение ОП.08. Базовые и новые виды физкультурно-спортивной деятельности с методикой тренировки.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 xml:space="preserve">Математический и общий естественнонаучный цикл (ЕН) увеличен на 7 часов. 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 xml:space="preserve">Профессиональный цикл увеличен на 819 часов, из них: общепрофессиональные дисциплины (ОП.) увеличены на 660 часов. Введена дисциплина ОП.12. Эффективное поведение на рынке труда – 52 часа. Объем времени, отводимый на изучение ОП.05. Безопасность жизнедеятельности, увеличен на 1 час. По дисциплине ОП.06. Безопасность жизнедеятельности из 69 часов – 48 часов отводится на изучение основ военной службы. В период обучения с юношами проводятся военные сборы. Количество часов, отведенное на изучение профессиональных модулей, увеличено на 159 часов. 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Часы вариативной части использованы на расширение и углубление подготовки в рамках содержания обязательной части ППССЗ, получения  компетенций, умений и знаний, необходимых для обеспечений конкурентной способности выпускника в соответствии с запросами регионального рынка труда и возможностями продолжения обр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 xml:space="preserve">Часы вариативной части распределены полностью. ППССЗ ежегодно обновляется в части содержания дисциплин, междисциплинарных курсов, практики с учетом запросов работодателей, особенностей развития региона, науки, культуры, экономики, техники, технологий и социальной сферы в рамках установленных ФГОС СПО. В содержание междисциплинарных курсов введены дидактические единицы, соответствующие стандартам </w:t>
      </w:r>
      <w:proofErr w:type="spellStart"/>
      <w:r w:rsidRPr="00EC524A">
        <w:rPr>
          <w:rFonts w:ascii="Times New Roman" w:hAnsi="Times New Roman" w:cs="Times New Roman"/>
        </w:rPr>
        <w:t>WorldSkills</w:t>
      </w:r>
      <w:proofErr w:type="spellEnd"/>
      <w:r w:rsidRPr="001577E2">
        <w:rPr>
          <w:rFonts w:ascii="Times New Roman" w:hAnsi="Times New Roman" w:cs="Times New Roman"/>
          <w:lang w:val="ru-RU"/>
        </w:rPr>
        <w:t xml:space="preserve"> по компетенции Физическая культура и спорт.</w:t>
      </w:r>
    </w:p>
    <w:p w:rsidR="001577E2" w:rsidRPr="00EC524A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24A">
        <w:rPr>
          <w:rFonts w:ascii="Times New Roman" w:hAnsi="Times New Roman" w:cs="Times New Roman"/>
          <w:sz w:val="24"/>
          <w:szCs w:val="24"/>
        </w:rPr>
        <w:t>ППССЗ обеспечивается учебно-методической документацией по всем дисциплинам, междисциплинарным курсам и профессиональным модулям.</w:t>
      </w:r>
    </w:p>
    <w:p w:rsidR="001577E2" w:rsidRPr="00EC524A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24A">
        <w:rPr>
          <w:rFonts w:ascii="Times New Roman" w:hAnsi="Times New Roman" w:cs="Times New Roman"/>
          <w:sz w:val="24"/>
          <w:szCs w:val="24"/>
        </w:rPr>
        <w:t>Внеаудиторная работа сопровождается методическим обеспечением и обоснованием расчета времени, затрачиваемого на ее выполнение.</w:t>
      </w:r>
    </w:p>
    <w:p w:rsidR="001577E2" w:rsidRPr="00EC524A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24A">
        <w:rPr>
          <w:rFonts w:ascii="Times New Roman" w:hAnsi="Times New Roman" w:cs="Times New Roman"/>
          <w:sz w:val="24"/>
          <w:szCs w:val="24"/>
        </w:rPr>
        <w:t>Реализация ППССЗ обеспечивается доступом каждого обучающегося к базам данных и библиотечным фондам, формируемым по полному перечню дисциплин и профессиональных модулей ППССЗ.</w:t>
      </w:r>
    </w:p>
    <w:p w:rsidR="001577E2" w:rsidRPr="00EC524A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24A">
        <w:rPr>
          <w:rFonts w:ascii="Times New Roman" w:hAnsi="Times New Roman" w:cs="Times New Roman"/>
          <w:sz w:val="24"/>
          <w:szCs w:val="24"/>
        </w:rPr>
        <w:t>Во время самостоятельной подготовки обучающиеся обеспечены доступом к сети Интернет.</w:t>
      </w:r>
      <w:proofErr w:type="gramEnd"/>
    </w:p>
    <w:p w:rsidR="001577E2" w:rsidRPr="00EC524A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24A">
        <w:rPr>
          <w:rFonts w:ascii="Times New Roman" w:hAnsi="Times New Roman" w:cs="Times New Roman"/>
          <w:sz w:val="24"/>
          <w:szCs w:val="24"/>
        </w:rPr>
        <w:t xml:space="preserve">Каждый обучающийся обеспечен не менее чем одним учебным электронным изданием по каждой </w:t>
      </w:r>
      <w:r w:rsidRPr="00EC524A">
        <w:rPr>
          <w:rFonts w:ascii="Times New Roman" w:hAnsi="Times New Roman" w:cs="Times New Roman"/>
          <w:sz w:val="24"/>
          <w:szCs w:val="24"/>
        </w:rPr>
        <w:lastRenderedPageBreak/>
        <w:t>дисциплине профессионального учебного цикла и одним учебно-методическим электронным изданием по каждому междисциплинарному курсу.</w:t>
      </w:r>
    </w:p>
    <w:p w:rsidR="001577E2" w:rsidRPr="00EC524A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24A">
        <w:rPr>
          <w:rFonts w:ascii="Times New Roman" w:hAnsi="Times New Roman" w:cs="Times New Roman"/>
          <w:sz w:val="24"/>
          <w:szCs w:val="24"/>
        </w:rPr>
        <w:t>Библиотечный фонд укомплектован печатными и электронными изданиями основной и дополнительной учебной литературы по дисциплинам всех учебных циклов, изданной за последние 5 лет.</w:t>
      </w:r>
      <w:proofErr w:type="gramEnd"/>
    </w:p>
    <w:p w:rsidR="001577E2" w:rsidRPr="00EC524A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24A">
        <w:rPr>
          <w:rFonts w:ascii="Times New Roman" w:hAnsi="Times New Roman" w:cs="Times New Roman"/>
          <w:sz w:val="24"/>
          <w:szCs w:val="24"/>
        </w:rPr>
        <w:t xml:space="preserve">Библиотечный фонд, помимо учебной литературы, включает официальные, справочно-библиографические и периодические издания в расчете 1-2 экземпляра на каждые 100 </w:t>
      </w:r>
      <w:proofErr w:type="gramStart"/>
      <w:r w:rsidRPr="00EC52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C524A">
        <w:rPr>
          <w:rFonts w:ascii="Times New Roman" w:hAnsi="Times New Roman" w:cs="Times New Roman"/>
          <w:sz w:val="24"/>
          <w:szCs w:val="24"/>
        </w:rPr>
        <w:t>.</w:t>
      </w:r>
    </w:p>
    <w:p w:rsidR="001577E2" w:rsidRPr="00EC524A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24A">
        <w:rPr>
          <w:rFonts w:ascii="Times New Roman" w:hAnsi="Times New Roman" w:cs="Times New Roman"/>
          <w:sz w:val="24"/>
          <w:szCs w:val="24"/>
        </w:rPr>
        <w:t>Каждому обучающемуся обеспечен доступ к комплектам библиотечного фонда, состоящего не менее чем из 5 наименований российских журналов.</w:t>
      </w:r>
    </w:p>
    <w:p w:rsidR="001577E2" w:rsidRPr="00EC524A" w:rsidRDefault="001577E2" w:rsidP="001577E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24A">
        <w:rPr>
          <w:rFonts w:ascii="Times New Roman" w:hAnsi="Times New Roman" w:cs="Times New Roman"/>
          <w:sz w:val="24"/>
          <w:szCs w:val="24"/>
        </w:rPr>
        <w:t>Колледж предоставляет обучающимся возможность оперативного обмена информацией с образовательными организациями Российской Федерации и доступ к современным профессиональным базам данных и информационным ресурсам сети Интернет.</w:t>
      </w:r>
    </w:p>
    <w:p w:rsidR="001577E2" w:rsidRPr="001577E2" w:rsidRDefault="001577E2" w:rsidP="001577E2">
      <w:pPr>
        <w:jc w:val="both"/>
        <w:rPr>
          <w:rFonts w:ascii="Times New Roman" w:hAnsi="Times New Roman" w:cs="Times New Roman"/>
          <w:b/>
          <w:lang w:val="ru-RU"/>
        </w:rPr>
      </w:pPr>
    </w:p>
    <w:p w:rsidR="001577E2" w:rsidRPr="001577E2" w:rsidRDefault="001577E2" w:rsidP="001577E2">
      <w:pPr>
        <w:jc w:val="both"/>
        <w:rPr>
          <w:rFonts w:ascii="Times New Roman" w:hAnsi="Times New Roman" w:cs="Times New Roman"/>
          <w:b/>
          <w:lang w:val="ru-RU"/>
        </w:rPr>
      </w:pP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1577E2">
        <w:rPr>
          <w:rFonts w:ascii="Times New Roman" w:hAnsi="Times New Roman" w:cs="Times New Roman"/>
          <w:b/>
          <w:lang w:val="ru-RU"/>
        </w:rPr>
        <w:t>7.5. Порядок аттестации обучающихся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Объем времени, отведенный на промежуточную аттестацию, входит в общее количество времени, отведенного на лабораторно-экзаменационную сессию, оставшееся время распределяется на самостоятельную работу обучающихся.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Промежуточная аттестация проводится в следующих формах: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- экзамен (в т.ч. экзамен (квалификационный), комплексный экзамен);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- дифференцированный зачет (в т.ч. комплексный дифференцированный зачет).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Промежуточная аттестация в форме дифференцированного зачета проводится за счет часов, отведенных на освоение соответствующего модуля или дисциплины. Количество экзаменов в процессе промежуточной аттестации обучающихся не  превышает 8 экзаменов в учебном году, а количество зачетов – 10. В указанное количество не входят  зачеты по физической культуре.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 xml:space="preserve">В день проведения экзамена другие виды учебной деятельности не должны планироваться 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>Изучение каждого профессионального модуля заканчивается экзаменом (квалификационным).</w:t>
      </w:r>
    </w:p>
    <w:p w:rsidR="001577E2" w:rsidRDefault="001577E2" w:rsidP="001577E2">
      <w:pPr>
        <w:ind w:firstLine="709"/>
        <w:jc w:val="both"/>
        <w:rPr>
          <w:rFonts w:ascii="Times New Roman" w:hAnsi="Times New Roman" w:cs="Times New Roman"/>
        </w:rPr>
      </w:pPr>
      <w:r w:rsidRPr="001577E2">
        <w:rPr>
          <w:rFonts w:ascii="Times New Roman" w:hAnsi="Times New Roman" w:cs="Times New Roman"/>
          <w:lang w:val="ru-RU"/>
        </w:rPr>
        <w:t xml:space="preserve">Учебный план предусматривает 3 экзамена (квалификационных) – по каждому из трех профессиональных модулей (видов профессиональной деятельности). Также предусмотрено 2 комплексных экзамена. Один экзамен включает в себя 2 смежных учебных предмета (дисциплины): ЕН.01. Математика и ЕН.02. Информатика и информационно-коммуникационные технологии в профессиональной деятельности. Второй экзамен включает в себя 2 смежных учебных предмета (дисциплины): ОП.01. </w:t>
      </w:r>
      <w:proofErr w:type="spellStart"/>
      <w:proofErr w:type="gramStart"/>
      <w:r w:rsidRPr="00B014B9">
        <w:rPr>
          <w:rFonts w:ascii="Times New Roman" w:hAnsi="Times New Roman" w:cs="Times New Roman"/>
        </w:rPr>
        <w:t>Педагогика</w:t>
      </w:r>
      <w:proofErr w:type="spellEnd"/>
      <w:r w:rsidRPr="00B014B9">
        <w:rPr>
          <w:rFonts w:ascii="Times New Roman" w:hAnsi="Times New Roman" w:cs="Times New Roman"/>
        </w:rPr>
        <w:t xml:space="preserve"> и ОП.02.</w:t>
      </w:r>
      <w:proofErr w:type="gramEnd"/>
      <w:r w:rsidRPr="00B014B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014B9">
        <w:rPr>
          <w:rFonts w:ascii="Times New Roman" w:hAnsi="Times New Roman" w:cs="Times New Roman"/>
        </w:rPr>
        <w:t>Психология</w:t>
      </w:r>
      <w:proofErr w:type="spellEnd"/>
      <w:r w:rsidRPr="00B014B9">
        <w:rPr>
          <w:rFonts w:ascii="Times New Roman" w:hAnsi="Times New Roman" w:cs="Times New Roman"/>
        </w:rPr>
        <w:t>.</w:t>
      </w:r>
      <w:proofErr w:type="gramEnd"/>
      <w:r w:rsidRPr="00B014B9">
        <w:rPr>
          <w:rFonts w:ascii="Times New Roman" w:hAnsi="Times New Roman" w:cs="Times New Roman"/>
        </w:rPr>
        <w:t xml:space="preserve"> 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77E2">
        <w:rPr>
          <w:rFonts w:ascii="Times New Roman" w:hAnsi="Times New Roman" w:cs="Times New Roman"/>
          <w:lang w:val="ru-RU"/>
        </w:rPr>
        <w:t xml:space="preserve">Учебный план предусматривает 1 комплексный дифференцированный зачет. Комплексный дифференцированный зачет по учебной практике  ПМ.01. Преподавание физической культуры по основным общеобразовательным программам, ПМ.02. Организация и проведение внеурочной работы и занятий по программам дополнительного образования в области физической культуры, ПМ.03. </w:t>
      </w:r>
      <w:proofErr w:type="gramStart"/>
      <w:r w:rsidRPr="001577E2">
        <w:rPr>
          <w:rFonts w:ascii="Times New Roman" w:hAnsi="Times New Roman" w:cs="Times New Roman"/>
          <w:lang w:val="ru-RU"/>
        </w:rPr>
        <w:t>Методическое обеспечение процесса физического воспитания</w:t>
      </w:r>
      <w:proofErr w:type="gramEnd"/>
      <w:r w:rsidRPr="001577E2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проводится для оценки приобретенного практического опыта студентов и уровня сформированности общих и профессиональных компетенций по соответствующим видам</w:t>
      </w:r>
      <w:r w:rsidRPr="00B014B9">
        <w:rPr>
          <w:rFonts w:ascii="Times New Roman" w:hAnsi="Times New Roman" w:cs="Times New Roman"/>
        </w:rPr>
        <w:t> </w:t>
      </w:r>
      <w:r w:rsidRPr="001577E2">
        <w:rPr>
          <w:rFonts w:ascii="Times New Roman" w:hAnsi="Times New Roman" w:cs="Times New Roman"/>
          <w:lang w:val="ru-RU"/>
        </w:rPr>
        <w:t xml:space="preserve"> деятельности.</w:t>
      </w:r>
    </w:p>
    <w:p w:rsidR="001577E2" w:rsidRPr="001577E2" w:rsidRDefault="001577E2" w:rsidP="001577E2">
      <w:pPr>
        <w:ind w:firstLine="709"/>
        <w:jc w:val="both"/>
        <w:rPr>
          <w:rFonts w:ascii="Times New Roman" w:hAnsi="Times New Roman" w:cs="Times New Roman"/>
          <w:color w:val="000000" w:themeColor="text1"/>
          <w:szCs w:val="21"/>
          <w:lang w:val="ru-RU"/>
        </w:rPr>
      </w:pPr>
      <w:r w:rsidRPr="001577E2">
        <w:rPr>
          <w:rFonts w:ascii="Times New Roman" w:hAnsi="Times New Roman" w:cs="Times New Roman"/>
          <w:szCs w:val="21"/>
          <w:shd w:val="clear" w:color="auto" w:fill="FFFFFF"/>
          <w:lang w:val="ru-RU"/>
        </w:rPr>
        <w:t>В межсессионный период обучающимися выполняются домашние контрольные работы, количество которых в учебном году не более десяти, а по отдельной дисциплине, МДК - не более двух.</w:t>
      </w:r>
      <w:r w:rsidRPr="001577E2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t xml:space="preserve"> </w:t>
      </w:r>
      <w:r w:rsidRPr="001577E2">
        <w:rPr>
          <w:rFonts w:ascii="Times New Roman" w:hAnsi="Times New Roman" w:cs="Times New Roman"/>
          <w:color w:val="000000" w:themeColor="text1"/>
          <w:szCs w:val="23"/>
          <w:shd w:val="clear" w:color="auto" w:fill="FFFFFF"/>
          <w:lang w:val="ru-RU"/>
        </w:rPr>
        <w:t>Домашние контрольные работы подлежат обязательному рецензированию.</w:t>
      </w:r>
      <w:r w:rsidRPr="00B34B15">
        <w:rPr>
          <w:rStyle w:val="apple-converted-space"/>
          <w:rFonts w:ascii="Times New Roman" w:hAnsi="Times New Roman" w:cs="Times New Roman"/>
          <w:color w:val="000000" w:themeColor="text1"/>
          <w:szCs w:val="23"/>
          <w:shd w:val="clear" w:color="auto" w:fill="FFFFFF"/>
        </w:rPr>
        <w:t> </w:t>
      </w:r>
      <w:r w:rsidRPr="001577E2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ru-RU"/>
        </w:rPr>
        <w:t>Результаты проверки фиксируются в журнале учета домашних контрольных работ</w:t>
      </w:r>
      <w:r w:rsidRPr="001577E2">
        <w:rPr>
          <w:rFonts w:ascii="Times New Roman" w:hAnsi="Times New Roman" w:cs="Times New Roman"/>
          <w:color w:val="000000" w:themeColor="text1"/>
          <w:szCs w:val="21"/>
          <w:lang w:val="ru-RU"/>
        </w:rPr>
        <w:t>.</w:t>
      </w:r>
    </w:p>
    <w:p w:rsidR="008F3DAE" w:rsidRDefault="001577E2" w:rsidP="001577E2">
      <w:pPr>
        <w:rPr>
          <w:sz w:val="2"/>
          <w:szCs w:val="2"/>
        </w:rPr>
        <w:sectPr w:rsidR="008F3DA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1577E2">
        <w:rPr>
          <w:rFonts w:ascii="Times New Roman" w:hAnsi="Times New Roman" w:cs="Times New Roman"/>
          <w:lang w:val="ru-RU"/>
        </w:rPr>
        <w:t xml:space="preserve">Формой государственной итоговой аттестации по специальности является защита выпускной квалификационной работы (дипломная работа, дипломный проект). </w:t>
      </w:r>
      <w:proofErr w:type="spellStart"/>
      <w:r w:rsidRPr="00EC524A">
        <w:rPr>
          <w:rFonts w:ascii="Times New Roman" w:hAnsi="Times New Roman" w:cs="Times New Roman"/>
        </w:rPr>
        <w:t>Для</w:t>
      </w:r>
      <w:proofErr w:type="spellEnd"/>
      <w:r w:rsidRPr="00EC524A">
        <w:rPr>
          <w:rFonts w:ascii="Times New Roman" w:hAnsi="Times New Roman" w:cs="Times New Roman"/>
        </w:rPr>
        <w:t xml:space="preserve"> </w:t>
      </w:r>
      <w:proofErr w:type="spellStart"/>
      <w:r w:rsidRPr="00EC524A">
        <w:rPr>
          <w:rFonts w:ascii="Times New Roman" w:hAnsi="Times New Roman" w:cs="Times New Roman"/>
        </w:rPr>
        <w:t>написания</w:t>
      </w:r>
      <w:proofErr w:type="spellEnd"/>
      <w:r w:rsidRPr="00EC524A">
        <w:rPr>
          <w:rFonts w:ascii="Times New Roman" w:hAnsi="Times New Roman" w:cs="Times New Roman"/>
        </w:rPr>
        <w:t xml:space="preserve"> </w:t>
      </w:r>
      <w:proofErr w:type="spellStart"/>
      <w:r w:rsidRPr="00EC524A">
        <w:rPr>
          <w:rFonts w:ascii="Times New Roman" w:hAnsi="Times New Roman" w:cs="Times New Roman"/>
        </w:rPr>
        <w:t>одной</w:t>
      </w:r>
      <w:proofErr w:type="spellEnd"/>
      <w:r w:rsidRPr="00EC524A">
        <w:rPr>
          <w:rFonts w:ascii="Times New Roman" w:hAnsi="Times New Roman" w:cs="Times New Roman"/>
        </w:rPr>
        <w:t xml:space="preserve"> </w:t>
      </w:r>
      <w:proofErr w:type="spellStart"/>
      <w:r w:rsidRPr="00EC524A">
        <w:rPr>
          <w:rFonts w:ascii="Times New Roman" w:hAnsi="Times New Roman" w:cs="Times New Roman"/>
        </w:rPr>
        <w:t>выпускной</w:t>
      </w:r>
      <w:proofErr w:type="spellEnd"/>
      <w:r w:rsidRPr="00EC524A">
        <w:rPr>
          <w:rFonts w:ascii="Times New Roman" w:hAnsi="Times New Roman" w:cs="Times New Roman"/>
        </w:rPr>
        <w:t xml:space="preserve"> </w:t>
      </w:r>
      <w:proofErr w:type="spellStart"/>
      <w:r w:rsidRPr="00EC524A">
        <w:rPr>
          <w:rFonts w:ascii="Times New Roman" w:hAnsi="Times New Roman" w:cs="Times New Roman"/>
        </w:rPr>
        <w:t>квалификационной</w:t>
      </w:r>
      <w:proofErr w:type="spellEnd"/>
      <w:r w:rsidRPr="00EC524A">
        <w:rPr>
          <w:rFonts w:ascii="Times New Roman" w:hAnsi="Times New Roman" w:cs="Times New Roman"/>
        </w:rPr>
        <w:t xml:space="preserve"> </w:t>
      </w:r>
      <w:proofErr w:type="spellStart"/>
      <w:r w:rsidRPr="00EC524A">
        <w:rPr>
          <w:rFonts w:ascii="Times New Roman" w:hAnsi="Times New Roman" w:cs="Times New Roman"/>
        </w:rPr>
        <w:t>работы</w:t>
      </w:r>
      <w:proofErr w:type="spellEnd"/>
      <w:r w:rsidRPr="00EC524A">
        <w:rPr>
          <w:rFonts w:ascii="Times New Roman" w:hAnsi="Times New Roman" w:cs="Times New Roman"/>
        </w:rPr>
        <w:t xml:space="preserve"> </w:t>
      </w:r>
      <w:proofErr w:type="spellStart"/>
      <w:r w:rsidRPr="00EC524A">
        <w:rPr>
          <w:rFonts w:ascii="Times New Roman" w:hAnsi="Times New Roman" w:cs="Times New Roman"/>
        </w:rPr>
        <w:t>отводится</w:t>
      </w:r>
      <w:proofErr w:type="spellEnd"/>
      <w:r w:rsidRPr="00EC524A">
        <w:rPr>
          <w:rFonts w:ascii="Times New Roman" w:hAnsi="Times New Roman" w:cs="Times New Roman"/>
        </w:rPr>
        <w:t xml:space="preserve"> </w:t>
      </w:r>
      <w:proofErr w:type="spellStart"/>
      <w:r w:rsidRPr="00EC524A">
        <w:rPr>
          <w:rFonts w:ascii="Times New Roman" w:hAnsi="Times New Roman" w:cs="Times New Roman"/>
        </w:rPr>
        <w:t>не</w:t>
      </w:r>
      <w:proofErr w:type="spellEnd"/>
      <w:r w:rsidRPr="00EC524A">
        <w:rPr>
          <w:rFonts w:ascii="Times New Roman" w:hAnsi="Times New Roman" w:cs="Times New Roman"/>
        </w:rPr>
        <w:t xml:space="preserve"> </w:t>
      </w:r>
      <w:proofErr w:type="spellStart"/>
      <w:r w:rsidRPr="00EC524A">
        <w:rPr>
          <w:rFonts w:ascii="Times New Roman" w:hAnsi="Times New Roman" w:cs="Times New Roman"/>
        </w:rPr>
        <w:t>более</w:t>
      </w:r>
      <w:proofErr w:type="spellEnd"/>
      <w:r w:rsidRPr="00EC524A">
        <w:rPr>
          <w:rFonts w:ascii="Times New Roman" w:hAnsi="Times New Roman" w:cs="Times New Roman"/>
        </w:rPr>
        <w:t xml:space="preserve"> 20</w:t>
      </w:r>
      <w:bookmarkStart w:id="0" w:name="_GoBack"/>
      <w:bookmarkEnd w:id="0"/>
    </w:p>
    <w:p w:rsidR="008F3DAE" w:rsidRDefault="007C0A2C">
      <w:pPr>
        <w:framePr w:wrap="none" w:vAnchor="page" w:hAnchor="page" w:x="148" w:y="21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"C:\\Users\\PC-05\\Desktop\\media\\image8.jpeg" \* MERGEFORMATINET</w:instrText>
      </w:r>
      <w:r>
        <w:instrText xml:space="preserve"> </w:instrText>
      </w:r>
      <w:r>
        <w:fldChar w:fldCharType="separate"/>
      </w:r>
      <w:r w:rsidR="001577E2">
        <w:pict>
          <v:shape id="_x0000_i1032" type="#_x0000_t75" style="width:585.4pt;height:831.45pt">
            <v:imagedata r:id="rId21" r:href="rId22"/>
          </v:shape>
        </w:pict>
      </w:r>
      <w:r>
        <w:fldChar w:fldCharType="end"/>
      </w:r>
    </w:p>
    <w:p w:rsidR="008F3DAE" w:rsidRDefault="008F3DAE">
      <w:pPr>
        <w:rPr>
          <w:sz w:val="2"/>
          <w:szCs w:val="2"/>
        </w:rPr>
      </w:pPr>
    </w:p>
    <w:sectPr w:rsidR="008F3DA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A2C" w:rsidRDefault="007C0A2C">
      <w:r>
        <w:separator/>
      </w:r>
    </w:p>
  </w:endnote>
  <w:endnote w:type="continuationSeparator" w:id="0">
    <w:p w:rsidR="007C0A2C" w:rsidRDefault="007C0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A2C" w:rsidRDefault="007C0A2C"/>
  </w:footnote>
  <w:footnote w:type="continuationSeparator" w:id="0">
    <w:p w:rsidR="007C0A2C" w:rsidRDefault="007C0A2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F3DAE"/>
    <w:rsid w:val="001577E2"/>
    <w:rsid w:val="007C0A2C"/>
    <w:rsid w:val="008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customStyle="1" w:styleId="ConsPlusNormal">
    <w:name w:val="ConsPlusNormal"/>
    <w:rsid w:val="001577E2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styleId="a4">
    <w:name w:val="Normal (Web)"/>
    <w:basedOn w:val="a"/>
    <w:rsid w:val="001577E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customStyle="1" w:styleId="msonormalcxspmiddle">
    <w:name w:val="msonormalcxspmiddle"/>
    <w:basedOn w:val="a"/>
    <w:rsid w:val="001577E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docaccesstitle">
    <w:name w:val="docaccess_title"/>
    <w:rsid w:val="001577E2"/>
  </w:style>
  <w:style w:type="paragraph" w:customStyle="1" w:styleId="s1">
    <w:name w:val="s_1"/>
    <w:basedOn w:val="a"/>
    <w:rsid w:val="001577E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apple-converted-space">
    <w:name w:val="apple-converted-space"/>
    <w:basedOn w:val="a0"/>
    <w:rsid w:val="001577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4304</Words>
  <Characters>24539</Characters>
  <Application>Microsoft Office Word</Application>
  <DocSecurity>0</DocSecurity>
  <Lines>204</Lines>
  <Paragraphs>57</Paragraphs>
  <ScaleCrop>false</ScaleCrop>
  <Company>SPecialiST RePack</Company>
  <LinksUpToDate>false</LinksUpToDate>
  <CharactersWithSpaces>28786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PC-05</cp:lastModifiedBy>
  <cp:revision>2</cp:revision>
  <dcterms:created xsi:type="dcterms:W3CDTF">2018-11-26T09:04:00Z</dcterms:created>
  <dcterms:modified xsi:type="dcterms:W3CDTF">2018-11-26T09:04:00Z</dcterms:modified>
</cp:coreProperties>
</file>