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A1B" w:rsidRPr="001E3D8D" w:rsidRDefault="003F0A1B" w:rsidP="003F0A1B">
      <w:pPr>
        <w:jc w:val="center"/>
        <w:rPr>
          <w:color w:val="000000" w:themeColor="text1"/>
        </w:rPr>
      </w:pPr>
      <w:r w:rsidRPr="001E3D8D">
        <w:rPr>
          <w:bCs/>
        </w:rPr>
        <w:t xml:space="preserve">Социальное развитие обучающихся системы среднего профессионального образования в процессе интеграции профессионального и дополнительного образования </w:t>
      </w:r>
      <w:r w:rsidRPr="001E3D8D">
        <w:t xml:space="preserve">[Текст]: Материалы </w:t>
      </w:r>
      <w:proofErr w:type="spellStart"/>
      <w:r w:rsidRPr="001E3D8D">
        <w:t>креатив-форума</w:t>
      </w:r>
      <w:proofErr w:type="spellEnd"/>
      <w:r w:rsidRPr="001E3D8D">
        <w:t xml:space="preserve"> / под </w:t>
      </w:r>
      <w:proofErr w:type="spellStart"/>
      <w:r w:rsidRPr="001E3D8D">
        <w:t>науч</w:t>
      </w:r>
      <w:proofErr w:type="spellEnd"/>
      <w:r w:rsidRPr="001E3D8D">
        <w:t>. ред. Т.Н. Гущиной. – Ярославль: ИД Канцлер, 2015. –  С. 62-68.</w:t>
      </w:r>
    </w:p>
    <w:p w:rsidR="003F0A1B" w:rsidRPr="001E3D8D" w:rsidRDefault="003F0A1B" w:rsidP="003F0A1B">
      <w:pPr>
        <w:jc w:val="center"/>
        <w:rPr>
          <w:b/>
          <w:color w:val="000000" w:themeColor="text1"/>
        </w:rPr>
      </w:pPr>
    </w:p>
    <w:p w:rsidR="003F0A1B" w:rsidRPr="001E3D8D" w:rsidRDefault="003F0A1B" w:rsidP="003F0A1B">
      <w:pPr>
        <w:jc w:val="center"/>
        <w:rPr>
          <w:b/>
          <w:color w:val="000000" w:themeColor="text1"/>
        </w:rPr>
      </w:pPr>
      <w:r w:rsidRPr="001E3D8D">
        <w:rPr>
          <w:b/>
          <w:color w:val="000000" w:themeColor="text1"/>
        </w:rPr>
        <w:t>Расширение профессионального потенциала обучающихся профессиональных образовательных организаций средствами дополнительного образования</w:t>
      </w:r>
    </w:p>
    <w:p w:rsidR="003F0A1B" w:rsidRPr="001E3D8D" w:rsidRDefault="003F0A1B" w:rsidP="003F0A1B">
      <w:pPr>
        <w:ind w:firstLine="709"/>
        <w:jc w:val="center"/>
        <w:rPr>
          <w:b/>
          <w:color w:val="000000" w:themeColor="text1"/>
        </w:rPr>
      </w:pPr>
    </w:p>
    <w:p w:rsidR="003F0A1B" w:rsidRPr="001E3D8D" w:rsidRDefault="003F0A1B" w:rsidP="003F0A1B">
      <w:pPr>
        <w:ind w:firstLine="709"/>
        <w:jc w:val="right"/>
        <w:rPr>
          <w:i/>
          <w:color w:val="000000" w:themeColor="text1"/>
        </w:rPr>
      </w:pPr>
      <w:r w:rsidRPr="001E3D8D">
        <w:rPr>
          <w:i/>
          <w:color w:val="000000" w:themeColor="text1"/>
        </w:rPr>
        <w:t>Н.В. Короткова,</w:t>
      </w:r>
    </w:p>
    <w:p w:rsidR="003F0A1B" w:rsidRPr="001E3D8D" w:rsidRDefault="003F0A1B" w:rsidP="003F0A1B">
      <w:pPr>
        <w:ind w:firstLine="709"/>
        <w:jc w:val="right"/>
        <w:rPr>
          <w:color w:val="000000" w:themeColor="text1"/>
        </w:rPr>
      </w:pPr>
      <w:r w:rsidRPr="001E3D8D">
        <w:rPr>
          <w:i/>
          <w:color w:val="000000" w:themeColor="text1"/>
        </w:rPr>
        <w:t>г. Ярославль</w:t>
      </w:r>
    </w:p>
    <w:p w:rsidR="003F0A1B" w:rsidRPr="001E3D8D" w:rsidRDefault="003F0A1B" w:rsidP="003F0A1B">
      <w:pPr>
        <w:ind w:firstLine="709"/>
        <w:jc w:val="right"/>
        <w:rPr>
          <w:b/>
          <w:color w:val="000000" w:themeColor="text1"/>
        </w:rPr>
      </w:pPr>
    </w:p>
    <w:p w:rsidR="003F0A1B" w:rsidRPr="001E3D8D" w:rsidRDefault="003F0A1B" w:rsidP="003F0A1B">
      <w:pPr>
        <w:ind w:firstLine="709"/>
        <w:jc w:val="both"/>
        <w:rPr>
          <w:color w:val="000000" w:themeColor="text1"/>
        </w:rPr>
      </w:pPr>
      <w:r w:rsidRPr="001E3D8D">
        <w:rPr>
          <w:color w:val="000000" w:themeColor="text1"/>
        </w:rPr>
        <w:t xml:space="preserve">В настоящее время рынок труда запрашивает многопрофильных специалистов, способных комплексно решать разнообразные профессиональные задачи, используя при этом широкий спектр профессиональных компетенций, способных самостоятельно решать нетиповые производственные проблемы, обладающих коммуникативными умениями, позволяющими бесконфликтно и продуктивно работать в коллективе. </w:t>
      </w:r>
    </w:p>
    <w:p w:rsidR="003F0A1B" w:rsidRPr="001E3D8D" w:rsidRDefault="003F0A1B" w:rsidP="003F0A1B">
      <w:pPr>
        <w:ind w:firstLine="709"/>
        <w:jc w:val="both"/>
        <w:rPr>
          <w:color w:val="000000" w:themeColor="text1"/>
        </w:rPr>
      </w:pPr>
      <w:r w:rsidRPr="001E3D8D">
        <w:rPr>
          <w:color w:val="000000" w:themeColor="text1"/>
        </w:rPr>
        <w:t>Профессиональные образовательные организации призваны реализовать требования современных федеральных государственных образовательных стандартов, которые определяют успешность современного выпускника наличием профессиональных компетенций, умением использовать новые технологии, их активной жизненной позицией, установкой на эффективное социальное сотрудничество и проектирование своего будущего. В этой связи необходимо обеспечить не только стабильность профессионального становления обучающихся системы среднего профессионального образования, но и их социальное развитие.</w:t>
      </w:r>
    </w:p>
    <w:p w:rsidR="003F0A1B" w:rsidRPr="001E3D8D" w:rsidRDefault="003F0A1B" w:rsidP="003F0A1B">
      <w:pPr>
        <w:ind w:firstLine="709"/>
        <w:jc w:val="both"/>
        <w:rPr>
          <w:color w:val="000000" w:themeColor="text1"/>
        </w:rPr>
      </w:pPr>
      <w:proofErr w:type="gramStart"/>
      <w:r w:rsidRPr="001E3D8D">
        <w:rPr>
          <w:color w:val="000000" w:themeColor="text1"/>
        </w:rPr>
        <w:t>Решению этих и целого ряда других образовательных задач, трансформации колледжа как профессиональной образовательной организации в более открытую самоорганизующуюся образовательную систему, расширению сетевого взаимодействия и возможностей материального и кадрового обеспечения функционирования образовательной организации способствует деятельность по интеграции профессионального и дополнительного образования, отличающегося от общего и профессионального мобильностью, гибкостью, способностью оперативно реагировать на запросы и потребности обучающихся и социума, призванного развивать личность</w:t>
      </w:r>
      <w:proofErr w:type="gramEnd"/>
      <w:r w:rsidRPr="001E3D8D">
        <w:rPr>
          <w:color w:val="000000" w:themeColor="text1"/>
        </w:rPr>
        <w:t xml:space="preserve"> в новых </w:t>
      </w:r>
      <w:proofErr w:type="spellStart"/>
      <w:r w:rsidRPr="001E3D8D">
        <w:rPr>
          <w:color w:val="000000" w:themeColor="text1"/>
        </w:rPr>
        <w:t>социокультурных</w:t>
      </w:r>
      <w:proofErr w:type="spellEnd"/>
      <w:r w:rsidRPr="001E3D8D">
        <w:rPr>
          <w:color w:val="000000" w:themeColor="text1"/>
        </w:rPr>
        <w:t xml:space="preserve"> условиях.</w:t>
      </w:r>
    </w:p>
    <w:p w:rsidR="003F0A1B" w:rsidRPr="001E3D8D" w:rsidRDefault="003F0A1B" w:rsidP="003F0A1B">
      <w:pPr>
        <w:ind w:firstLine="709"/>
        <w:jc w:val="both"/>
        <w:rPr>
          <w:bCs/>
          <w:iCs/>
          <w:color w:val="000000" w:themeColor="text1"/>
        </w:rPr>
      </w:pPr>
      <w:r w:rsidRPr="001E3D8D">
        <w:rPr>
          <w:bCs/>
          <w:iCs/>
          <w:color w:val="000000" w:themeColor="text1"/>
        </w:rPr>
        <w:t xml:space="preserve">В государственном профессиональном образовательном автономном учреждении Ярославской области Ярославском педагогическом колледже функционирует центр дополнительного образования «Мой выбор» (далее </w:t>
      </w:r>
      <w:r w:rsidRPr="001E3D8D">
        <w:rPr>
          <w:bCs/>
          <w:iCs/>
          <w:color w:val="000000" w:themeColor="text1"/>
        </w:rPr>
        <w:sym w:font="Symbol" w:char="F02D"/>
      </w:r>
      <w:r w:rsidRPr="001E3D8D">
        <w:rPr>
          <w:bCs/>
          <w:iCs/>
          <w:color w:val="000000" w:themeColor="text1"/>
        </w:rPr>
        <w:t xml:space="preserve"> Центр), который оказывает дополнительные образовательные услуги профессиональным образовательным организациям Ярославской области на основе интеграционных процессов, расширяя  их возможности и ресурсы для решения поставленных задач.</w:t>
      </w:r>
    </w:p>
    <w:p w:rsidR="003F0A1B" w:rsidRPr="001E3D8D" w:rsidRDefault="003F0A1B" w:rsidP="003F0A1B">
      <w:pPr>
        <w:ind w:firstLine="709"/>
        <w:jc w:val="both"/>
        <w:rPr>
          <w:color w:val="000000" w:themeColor="text1"/>
        </w:rPr>
      </w:pPr>
      <w:r w:rsidRPr="001E3D8D">
        <w:rPr>
          <w:color w:val="000000" w:themeColor="text1"/>
        </w:rPr>
        <w:t xml:space="preserve">Миссия Центра заключается в формировании целостного образовательного пространства, обеспечивающего удовлетворение социального заказа обучающихся системы профессионального образования на дополнительные образовательные услуги и программы; развитие склонностей, способностей и </w:t>
      </w:r>
      <w:proofErr w:type="gramStart"/>
      <w:r w:rsidRPr="001E3D8D">
        <w:rPr>
          <w:color w:val="000000" w:themeColor="text1"/>
        </w:rPr>
        <w:t>интересов</w:t>
      </w:r>
      <w:proofErr w:type="gramEnd"/>
      <w:r w:rsidRPr="001E3D8D">
        <w:rPr>
          <w:color w:val="000000" w:themeColor="text1"/>
        </w:rPr>
        <w:t xml:space="preserve"> обучающихся в выбранных видах деятельности и общения; организацию развивающего досуга обучающихся.</w:t>
      </w:r>
    </w:p>
    <w:p w:rsidR="003F0A1B" w:rsidRPr="001E3D8D" w:rsidRDefault="003F0A1B" w:rsidP="003F0A1B">
      <w:pPr>
        <w:pStyle w:val="a5"/>
        <w:widowControl w:val="0"/>
        <w:ind w:firstLine="709"/>
        <w:jc w:val="both"/>
        <w:rPr>
          <w:rFonts w:ascii="Times New Roman" w:hAnsi="Times New Roman"/>
          <w:color w:val="000000" w:themeColor="text1"/>
          <w:sz w:val="24"/>
          <w:szCs w:val="24"/>
        </w:rPr>
      </w:pPr>
      <w:proofErr w:type="gramStart"/>
      <w:r w:rsidRPr="001E3D8D">
        <w:rPr>
          <w:rFonts w:ascii="Times New Roman" w:hAnsi="Times New Roman"/>
          <w:color w:val="000000" w:themeColor="text1"/>
          <w:sz w:val="24"/>
          <w:szCs w:val="24"/>
        </w:rPr>
        <w:t xml:space="preserve">Деятельность Центра </w:t>
      </w:r>
      <w:proofErr w:type="spellStart"/>
      <w:r w:rsidRPr="001E3D8D">
        <w:rPr>
          <w:rFonts w:ascii="Times New Roman" w:hAnsi="Times New Roman"/>
          <w:color w:val="000000" w:themeColor="text1"/>
          <w:sz w:val="24"/>
          <w:szCs w:val="24"/>
        </w:rPr>
        <w:t>многоаспектна</w:t>
      </w:r>
      <w:proofErr w:type="spellEnd"/>
      <w:r w:rsidRPr="001E3D8D">
        <w:rPr>
          <w:rFonts w:ascii="Times New Roman" w:hAnsi="Times New Roman"/>
          <w:color w:val="000000" w:themeColor="text1"/>
          <w:sz w:val="24"/>
          <w:szCs w:val="24"/>
        </w:rPr>
        <w:t xml:space="preserve"> и разнопланова, среди приоритетных направлений можно выделить организационно-методическое, информационное и программное обеспечение деятельности образовательных организаций; осуществление инновационной деятельности по развитию дополнительного и профессионального образования в регионе (деятельность в рамках Федеральной экспериментальной площадки, работа в статусе регионального ресурсного центра, координация региональных инновационных площадок, деятельность по разработке программ (проектов) на получение грантов и др.);</w:t>
      </w:r>
      <w:proofErr w:type="gramEnd"/>
      <w:r w:rsidRPr="001E3D8D">
        <w:rPr>
          <w:rFonts w:ascii="Times New Roman" w:hAnsi="Times New Roman"/>
          <w:color w:val="000000" w:themeColor="text1"/>
          <w:sz w:val="24"/>
          <w:szCs w:val="24"/>
        </w:rPr>
        <w:t xml:space="preserve"> оказание методической и консультативной помощи субъектам  </w:t>
      </w:r>
      <w:r w:rsidRPr="001E3D8D">
        <w:rPr>
          <w:rFonts w:ascii="Times New Roman" w:hAnsi="Times New Roman"/>
          <w:color w:val="000000" w:themeColor="text1"/>
          <w:sz w:val="24"/>
          <w:szCs w:val="24"/>
        </w:rPr>
        <w:lastRenderedPageBreak/>
        <w:t>образовательного процесса по актуальным вопросам образования, воспитания и развития личности; организация, проведение и обеспечение участия обучающихся и педагогических работников профессиональных образовательных организаций Ярославской области в общественно значимых мероприятиях в сфере образования.</w:t>
      </w:r>
    </w:p>
    <w:p w:rsidR="003F0A1B" w:rsidRPr="001E3D8D" w:rsidRDefault="003F0A1B" w:rsidP="003F0A1B">
      <w:pPr>
        <w:tabs>
          <w:tab w:val="left" w:pos="567"/>
        </w:tabs>
        <w:ind w:firstLine="709"/>
        <w:jc w:val="both"/>
        <w:rPr>
          <w:color w:val="000000" w:themeColor="text1"/>
        </w:rPr>
      </w:pPr>
      <w:r w:rsidRPr="001E3D8D">
        <w:rPr>
          <w:color w:val="000000" w:themeColor="text1"/>
        </w:rPr>
        <w:t>Основное направление деятельности Центра, согласно государственному заданию, – образовательная деятельность, для эффективности которой сформирован банк дополнительных общеобразовательных программ, составляющий сто двенадцать программ по пяти направленностям: художественной, технической, физкультурно-спортивной, туристско-краеведческой и социально-педагогической. В настоящее время образовательная деятельность осуществляется по тридцати семи дополнительным общеобразовательным программам, на базе двадцати профессиональных образовательных организаций разных типов, работает 126 объединений, в которых занимается тысяча восемьсот пятьдесят пять человек. В Центре уделяется особое внимание социальному развитию обучающихся и расширению их профессионального потенциала с целью обеспечения успешной социальной адаптации в будущем.</w:t>
      </w:r>
    </w:p>
    <w:p w:rsidR="003F0A1B" w:rsidRPr="001E3D8D" w:rsidRDefault="003F0A1B" w:rsidP="003F0A1B">
      <w:pPr>
        <w:autoSpaceDE w:val="0"/>
        <w:autoSpaceDN w:val="0"/>
        <w:adjustRightInd w:val="0"/>
        <w:ind w:firstLine="709"/>
        <w:jc w:val="both"/>
        <w:rPr>
          <w:color w:val="000000" w:themeColor="text1"/>
        </w:rPr>
      </w:pPr>
      <w:r w:rsidRPr="001E3D8D">
        <w:rPr>
          <w:color w:val="000000" w:themeColor="text1"/>
        </w:rPr>
        <w:t>Кадровый потенциал играет основополагающую роль в развитии любого региона, поэтому актуальны задачи, стоящие перед образовательными организациями по профессионализации личности будущих специалистов как развивающихся субъектов профессиональной деятельности и повышения их конкурентоспособности.</w:t>
      </w:r>
    </w:p>
    <w:p w:rsidR="003F0A1B" w:rsidRPr="001E3D8D" w:rsidRDefault="003F0A1B" w:rsidP="003F0A1B">
      <w:pPr>
        <w:autoSpaceDE w:val="0"/>
        <w:autoSpaceDN w:val="0"/>
        <w:adjustRightInd w:val="0"/>
        <w:ind w:firstLine="709"/>
        <w:jc w:val="both"/>
        <w:rPr>
          <w:color w:val="000000" w:themeColor="text1"/>
        </w:rPr>
      </w:pPr>
      <w:r w:rsidRPr="001E3D8D">
        <w:rPr>
          <w:color w:val="000000" w:themeColor="text1"/>
        </w:rPr>
        <w:t xml:space="preserve">Проблема профессионального выбора (профессионального самоопределения) может возникнуть в современных социально-экономических условиях у человека любого возраста в связи с теми или иными внутренними или внешними факторами. Но наиболее сложно решить эту задачу в подростковом и юношеском возрасте, так как «каждая профессия </w:t>
      </w:r>
      <w:r w:rsidRPr="001E3D8D">
        <w:rPr>
          <w:color w:val="000000" w:themeColor="text1"/>
        </w:rPr>
        <w:sym w:font="Symbol" w:char="F02D"/>
      </w:r>
      <w:r w:rsidRPr="001E3D8D">
        <w:rPr>
          <w:color w:val="000000" w:themeColor="text1"/>
        </w:rPr>
        <w:t xml:space="preserve"> это целый сложный мир, на ознакомление с которым нужны годы и учения, и адаптации молодого специалиста к профессиональной общности. При этом</w:t>
      </w:r>
      <w:proofErr w:type="gramStart"/>
      <w:r w:rsidRPr="001E3D8D">
        <w:rPr>
          <w:color w:val="000000" w:themeColor="text1"/>
        </w:rPr>
        <w:t>,</w:t>
      </w:r>
      <w:proofErr w:type="gramEnd"/>
      <w:r w:rsidRPr="001E3D8D">
        <w:rPr>
          <w:color w:val="000000" w:themeColor="text1"/>
        </w:rPr>
        <w:t xml:space="preserve"> с другой стороны, прежде чем выбрать какую-либо профессию, надо уже заранее знать из чего (из множества каких объектов) выбираешь» [3].</w:t>
      </w:r>
    </w:p>
    <w:p w:rsidR="003F0A1B" w:rsidRPr="001E3D8D" w:rsidRDefault="003F0A1B" w:rsidP="003F0A1B">
      <w:pPr>
        <w:ind w:firstLine="709"/>
        <w:jc w:val="both"/>
        <w:rPr>
          <w:bCs/>
          <w:iCs/>
          <w:color w:val="000000" w:themeColor="text1"/>
        </w:rPr>
      </w:pPr>
      <w:proofErr w:type="gramStart"/>
      <w:r w:rsidRPr="001E3D8D">
        <w:rPr>
          <w:bCs/>
          <w:iCs/>
          <w:color w:val="000000" w:themeColor="text1"/>
        </w:rPr>
        <w:t>На наш взгляд, стоит говорить не только о проблеме профессионального выбора, а в целом о проблеме профессионализации, так как профессиональный выбор (по Е.И. </w:t>
      </w:r>
      <w:proofErr w:type="spellStart"/>
      <w:r w:rsidRPr="001E3D8D">
        <w:rPr>
          <w:bCs/>
          <w:iCs/>
          <w:color w:val="000000" w:themeColor="text1"/>
        </w:rPr>
        <w:t>Головахе</w:t>
      </w:r>
      <w:proofErr w:type="spellEnd"/>
      <w:r w:rsidRPr="001E3D8D">
        <w:rPr>
          <w:bCs/>
          <w:iCs/>
          <w:color w:val="000000" w:themeColor="text1"/>
        </w:rPr>
        <w:t xml:space="preserve">) </w:t>
      </w:r>
      <w:r w:rsidRPr="001E3D8D">
        <w:rPr>
          <w:bCs/>
          <w:iCs/>
          <w:color w:val="000000" w:themeColor="text1"/>
        </w:rPr>
        <w:sym w:font="Symbol" w:char="F02D"/>
      </w:r>
      <w:r w:rsidRPr="001E3D8D">
        <w:rPr>
          <w:bCs/>
          <w:iCs/>
          <w:color w:val="000000" w:themeColor="text1"/>
        </w:rPr>
        <w:t xml:space="preserve"> «это решение, затрагивающее лишь ближайшую жизненную перспективу» [1], а профессионализация </w:t>
      </w:r>
      <w:r w:rsidRPr="001E3D8D">
        <w:rPr>
          <w:bCs/>
          <w:iCs/>
          <w:color w:val="000000" w:themeColor="text1"/>
        </w:rPr>
        <w:sym w:font="Symbol" w:char="F02D"/>
      </w:r>
      <w:r w:rsidRPr="001E3D8D">
        <w:rPr>
          <w:bCs/>
          <w:iCs/>
          <w:color w:val="000000" w:themeColor="text1"/>
        </w:rPr>
        <w:t xml:space="preserve"> это «целостный непрерывный процесс становления личности специалиста, который начинается с момента выбора будущей профессии и заканчивается, когда человек прекращает активную трудовую деятельность.</w:t>
      </w:r>
      <w:proofErr w:type="gramEnd"/>
      <w:r w:rsidRPr="001E3D8D">
        <w:rPr>
          <w:bCs/>
          <w:iCs/>
          <w:color w:val="000000" w:themeColor="text1"/>
        </w:rPr>
        <w:t xml:space="preserve"> Это одно из направлений развития личности» [2]. </w:t>
      </w:r>
      <w:proofErr w:type="gramStart"/>
      <w:r w:rsidRPr="001E3D8D">
        <w:rPr>
          <w:bCs/>
          <w:iCs/>
          <w:color w:val="000000" w:themeColor="text1"/>
        </w:rPr>
        <w:t>В этом процессе обучающимся необходима профессиональная помощь специалистов (педагогов, психологов, методистов</w:t>
      </w:r>
      <w:proofErr w:type="gramEnd"/>
      <w:r w:rsidRPr="001E3D8D">
        <w:rPr>
          <w:bCs/>
          <w:iCs/>
          <w:color w:val="000000" w:themeColor="text1"/>
        </w:rPr>
        <w:t xml:space="preserve"> и т.д.) и участие в проектировании их дальнейшего пути, организации профессиональных проб в разных видах деятельности, в ориентировке в социальных, экономических, правовых, информационных условиях, а также создание условий в образовательной организации для развития необходимых качеств личности, динамики творческого роста обучающихся и объективного профессионального выбора.</w:t>
      </w:r>
    </w:p>
    <w:p w:rsidR="003F0A1B" w:rsidRPr="001E3D8D" w:rsidRDefault="003F0A1B" w:rsidP="003F0A1B">
      <w:pPr>
        <w:ind w:firstLine="709"/>
        <w:jc w:val="both"/>
        <w:rPr>
          <w:bCs/>
          <w:iCs/>
          <w:color w:val="000000" w:themeColor="text1"/>
        </w:rPr>
      </w:pPr>
      <w:r w:rsidRPr="001E3D8D">
        <w:rPr>
          <w:bCs/>
          <w:iCs/>
          <w:color w:val="000000" w:themeColor="text1"/>
        </w:rPr>
        <w:t>Предпосылкой формирования профессиональных компетенций у подрастающего поколения является наличие в образовательной организации педагогов, глубоко владеющих психолого-педагогическими знаниями и понимающих особенности развития обучающихся, являющихся профессионалами в разных областях деятельности, способных помочь ребятам найти себя в будущем, стать самостоятельными, творческими и уверенными в себе людьми; ориентированных на реализацию идей опережающего образования, владеющих элементами целенаправленной научно-исследовательской или экспериментальной деятельности, прогнозированием и моделированием педагогического процесса, высоким развитием интеллектуального мышления, эрудиции, методологическими умениями и навыками педагогического анализа, высокой инновационной готовностью.</w:t>
      </w:r>
    </w:p>
    <w:p w:rsidR="003F0A1B" w:rsidRPr="001E3D8D" w:rsidRDefault="003F0A1B" w:rsidP="003F0A1B">
      <w:pPr>
        <w:ind w:firstLine="709"/>
        <w:jc w:val="both"/>
        <w:rPr>
          <w:bCs/>
          <w:iCs/>
          <w:color w:val="000000" w:themeColor="text1"/>
        </w:rPr>
      </w:pPr>
      <w:r w:rsidRPr="001E3D8D">
        <w:rPr>
          <w:bCs/>
          <w:iCs/>
          <w:color w:val="000000" w:themeColor="text1"/>
        </w:rPr>
        <w:lastRenderedPageBreak/>
        <w:t xml:space="preserve">Важное место в подготовке конкурентоспособного специалиста отводится качественному материально-техническому обеспечению образовательного процесса, его оптимизации и улучшению. Образовательный процесс может строиться как с использованием материально-технической базы профессиональных образовательных организаций: профессиональных мастерских, цехов, лабораторий, так и ресурсов образовательной организации дополнительного образования. </w:t>
      </w:r>
    </w:p>
    <w:p w:rsidR="003F0A1B" w:rsidRPr="001E3D8D" w:rsidRDefault="003F0A1B" w:rsidP="003F0A1B">
      <w:pPr>
        <w:ind w:firstLine="709"/>
        <w:jc w:val="both"/>
        <w:rPr>
          <w:bCs/>
          <w:iCs/>
          <w:color w:val="000000" w:themeColor="text1"/>
        </w:rPr>
      </w:pPr>
      <w:r w:rsidRPr="001E3D8D">
        <w:rPr>
          <w:bCs/>
          <w:iCs/>
          <w:color w:val="000000" w:themeColor="text1"/>
        </w:rPr>
        <w:t xml:space="preserve">Деятельность по подготовке будущих специалистов различных отраслей, расширению профессионального </w:t>
      </w:r>
      <w:proofErr w:type="gramStart"/>
      <w:r w:rsidRPr="001E3D8D">
        <w:rPr>
          <w:bCs/>
          <w:iCs/>
          <w:color w:val="000000" w:themeColor="text1"/>
        </w:rPr>
        <w:t>потенциала обучающихся объединений образовательных организаций дополнительного образования детей</w:t>
      </w:r>
      <w:proofErr w:type="gramEnd"/>
      <w:r w:rsidRPr="001E3D8D">
        <w:rPr>
          <w:bCs/>
          <w:iCs/>
          <w:color w:val="000000" w:themeColor="text1"/>
        </w:rPr>
        <w:t xml:space="preserve"> инициирует необходимость применения в процессе обучения современных дополнительных общеобразовательных (общеразвивающих или </w:t>
      </w:r>
      <w:proofErr w:type="spellStart"/>
      <w:r w:rsidRPr="001E3D8D">
        <w:rPr>
          <w:bCs/>
          <w:iCs/>
          <w:color w:val="000000" w:themeColor="text1"/>
        </w:rPr>
        <w:t>предпрофессиональных</w:t>
      </w:r>
      <w:proofErr w:type="spellEnd"/>
      <w:r w:rsidRPr="001E3D8D">
        <w:rPr>
          <w:bCs/>
          <w:iCs/>
          <w:color w:val="000000" w:themeColor="text1"/>
        </w:rPr>
        <w:t xml:space="preserve">) программ и активных методов обучения. </w:t>
      </w:r>
    </w:p>
    <w:p w:rsidR="003F0A1B" w:rsidRPr="001E3D8D" w:rsidRDefault="003F0A1B" w:rsidP="003F0A1B">
      <w:pPr>
        <w:ind w:firstLine="709"/>
        <w:jc w:val="both"/>
        <w:rPr>
          <w:bCs/>
          <w:iCs/>
          <w:color w:val="000000" w:themeColor="text1"/>
        </w:rPr>
      </w:pPr>
      <w:proofErr w:type="gramStart"/>
      <w:r w:rsidRPr="001E3D8D">
        <w:rPr>
          <w:bCs/>
          <w:iCs/>
          <w:color w:val="000000" w:themeColor="text1"/>
        </w:rPr>
        <w:t xml:space="preserve">В основе дополнительных общеобразовательных общеразвивающих программ центра лежит «многослойная» система обучения, включающая серьёзную теоретическую и практическую подготовку по той или иной дисциплине через использование таких форм занятий, как самостоятельные работы, семинары-практикумы, </w:t>
      </w:r>
      <w:proofErr w:type="spellStart"/>
      <w:r w:rsidRPr="001E3D8D">
        <w:rPr>
          <w:bCs/>
          <w:iCs/>
          <w:color w:val="000000" w:themeColor="text1"/>
        </w:rPr>
        <w:t>тренинг-минимумы</w:t>
      </w:r>
      <w:proofErr w:type="spellEnd"/>
      <w:r w:rsidRPr="001E3D8D">
        <w:rPr>
          <w:bCs/>
          <w:iCs/>
          <w:color w:val="000000" w:themeColor="text1"/>
        </w:rPr>
        <w:t>, конференции, выполнение и защита проектов и др. Значительная их часть ориентирована на углубление и развитие знаний, получаемых обучающимися в образовательных организациях профессиональной сферы.</w:t>
      </w:r>
      <w:proofErr w:type="gramEnd"/>
      <w:r w:rsidRPr="001E3D8D">
        <w:rPr>
          <w:bCs/>
          <w:iCs/>
          <w:color w:val="000000" w:themeColor="text1"/>
        </w:rPr>
        <w:t xml:space="preserve"> </w:t>
      </w:r>
      <w:proofErr w:type="gramStart"/>
      <w:r w:rsidRPr="001E3D8D">
        <w:rPr>
          <w:bCs/>
          <w:iCs/>
          <w:color w:val="000000" w:themeColor="text1"/>
        </w:rPr>
        <w:t>Например, педагоги дополнительного образования центра реализуют программы, способствующие профессионализации обучающихся, такие как «</w:t>
      </w:r>
      <w:proofErr w:type="spellStart"/>
      <w:r w:rsidRPr="001E3D8D">
        <w:rPr>
          <w:bCs/>
          <w:iCs/>
          <w:color w:val="000000" w:themeColor="text1"/>
        </w:rPr>
        <w:t>Карвинг</w:t>
      </w:r>
      <w:proofErr w:type="spellEnd"/>
      <w:r w:rsidRPr="001E3D8D">
        <w:rPr>
          <w:bCs/>
          <w:iCs/>
          <w:color w:val="000000" w:themeColor="text1"/>
        </w:rPr>
        <w:t xml:space="preserve">», «Дизайн стола», «Конструирование и проектирование», «Основы товароведения и технологии торговли», «Основы парикмахерского искусства и </w:t>
      </w:r>
      <w:proofErr w:type="spellStart"/>
      <w:r w:rsidRPr="001E3D8D">
        <w:rPr>
          <w:bCs/>
          <w:iCs/>
          <w:color w:val="000000" w:themeColor="text1"/>
        </w:rPr>
        <w:t>визажа</w:t>
      </w:r>
      <w:proofErr w:type="spellEnd"/>
      <w:r w:rsidRPr="001E3D8D">
        <w:rPr>
          <w:bCs/>
          <w:iCs/>
          <w:color w:val="000000" w:themeColor="text1"/>
        </w:rPr>
        <w:t>», «Камины и печи», освоение курса которых способствует  расширению знаний молодых специалистов в областях профессиональной деятельности, пользующихся наибольшим спросом на рынке труда, а также формированию социальных навыков, способствующих успешной адаптации в обществе.</w:t>
      </w:r>
      <w:proofErr w:type="gramEnd"/>
    </w:p>
    <w:p w:rsidR="003F0A1B" w:rsidRPr="001E3D8D" w:rsidRDefault="003F0A1B" w:rsidP="003F0A1B">
      <w:pPr>
        <w:ind w:firstLine="709"/>
        <w:jc w:val="both"/>
        <w:rPr>
          <w:bCs/>
          <w:iCs/>
          <w:color w:val="000000" w:themeColor="text1"/>
        </w:rPr>
      </w:pPr>
      <w:r w:rsidRPr="001E3D8D">
        <w:rPr>
          <w:bCs/>
          <w:iCs/>
          <w:color w:val="000000" w:themeColor="text1"/>
        </w:rPr>
        <w:t xml:space="preserve">В рамках данных программ не предполагается изучение полного теоретического и практического курса по конкретной специальности. Эти программы направлены на формирование у обучающихся умений, навыков и качеств личности, необходимых в условиях современной рыночной экономики. Занятия в объединениях, реализующих подобные программы, содействуют осознанному выбору подростками дальнейшего образования, его адаптации в реальном мире трудовых отношений, существенно расширяют рамки </w:t>
      </w:r>
      <w:proofErr w:type="spellStart"/>
      <w:r w:rsidRPr="001E3D8D">
        <w:rPr>
          <w:bCs/>
          <w:iCs/>
          <w:color w:val="000000" w:themeColor="text1"/>
        </w:rPr>
        <w:t>профориентационных</w:t>
      </w:r>
      <w:proofErr w:type="spellEnd"/>
      <w:r w:rsidRPr="001E3D8D">
        <w:rPr>
          <w:bCs/>
          <w:iCs/>
          <w:color w:val="000000" w:themeColor="text1"/>
        </w:rPr>
        <w:t xml:space="preserve"> знаний обучающихся, их профессионального кругозора и содействуют их профессиональному самоопределению.</w:t>
      </w:r>
    </w:p>
    <w:p w:rsidR="003F0A1B" w:rsidRPr="001E3D8D" w:rsidRDefault="003F0A1B" w:rsidP="003F0A1B">
      <w:pPr>
        <w:ind w:firstLine="709"/>
        <w:jc w:val="both"/>
        <w:rPr>
          <w:bCs/>
          <w:iCs/>
          <w:color w:val="000000" w:themeColor="text1"/>
        </w:rPr>
      </w:pPr>
      <w:r w:rsidRPr="001E3D8D">
        <w:rPr>
          <w:bCs/>
          <w:iCs/>
          <w:color w:val="000000" w:themeColor="text1"/>
        </w:rPr>
        <w:t>Высокая результативность деятельности обучающихся и расширение их профессиональных компетенций в процессе освоения данных образовательных курсов достигается через включение в учебно-тематический план и содержание программ новых разделов: «Промышленный дизайн и техническая эстетика современного производства», «Основы маркетинга и законодательства по защите прав интеллектуальной собственности». Либо создание интегрированных (модульных) программ с включением крупных содержательных разделов (блоков, подпрограмм, образовательных областей), расширяющих образовательное поле. Помимо основ новой профессии, изучению которых посвящена большая часть данных программ, обучающихся, например, можно познакомить с разделом «Культура делового общения», включающим материалы по профессиональной этике, культуре поведения специалиста, дающим основы делового общения, культуры делового разговора. Этот раздел  (модуль) должен проводиться специалистом, обладающим знаниями в области психологии.  Владение актуальной теоретической информацией – одно из необходимых условий коммерческого успеха.</w:t>
      </w:r>
    </w:p>
    <w:p w:rsidR="003F0A1B" w:rsidRPr="001E3D8D" w:rsidRDefault="003F0A1B" w:rsidP="003F0A1B">
      <w:pPr>
        <w:ind w:firstLine="709"/>
        <w:jc w:val="both"/>
        <w:rPr>
          <w:color w:val="000000" w:themeColor="text1"/>
        </w:rPr>
      </w:pPr>
      <w:r w:rsidRPr="001E3D8D">
        <w:rPr>
          <w:bCs/>
          <w:iCs/>
          <w:color w:val="000000" w:themeColor="text1"/>
        </w:rPr>
        <w:t xml:space="preserve">Следующим необходимым условием успешной профессиональной подготовки и социального развития обучающихся объединений колледжа, реализующих общеобразовательные программы, направленные на расширение профессионального потенциала обучающихся, является  </w:t>
      </w:r>
      <w:proofErr w:type="spellStart"/>
      <w:r w:rsidRPr="001E3D8D">
        <w:rPr>
          <w:bCs/>
          <w:iCs/>
          <w:color w:val="000000" w:themeColor="text1"/>
        </w:rPr>
        <w:t>практикоориентированность</w:t>
      </w:r>
      <w:proofErr w:type="spellEnd"/>
      <w:r w:rsidRPr="001E3D8D">
        <w:rPr>
          <w:bCs/>
          <w:iCs/>
          <w:color w:val="000000" w:themeColor="text1"/>
        </w:rPr>
        <w:t xml:space="preserve"> деятельности и </w:t>
      </w:r>
      <w:r w:rsidRPr="001E3D8D">
        <w:rPr>
          <w:bCs/>
          <w:iCs/>
          <w:color w:val="000000" w:themeColor="text1"/>
        </w:rPr>
        <w:lastRenderedPageBreak/>
        <w:t>использование в образовательном процессе активных методов обучения, одним из которых является</w:t>
      </w:r>
      <w:r w:rsidRPr="001E3D8D">
        <w:rPr>
          <w:color w:val="000000" w:themeColor="text1"/>
        </w:rPr>
        <w:t xml:space="preserve"> метод проектов.</w:t>
      </w:r>
    </w:p>
    <w:p w:rsidR="003F0A1B" w:rsidRPr="001E3D8D" w:rsidRDefault="003F0A1B" w:rsidP="003F0A1B">
      <w:pPr>
        <w:ind w:firstLine="709"/>
        <w:jc w:val="both"/>
        <w:rPr>
          <w:bCs/>
          <w:iCs/>
          <w:color w:val="000000" w:themeColor="text1"/>
        </w:rPr>
      </w:pPr>
      <w:r w:rsidRPr="001E3D8D">
        <w:rPr>
          <w:bCs/>
          <w:iCs/>
          <w:color w:val="000000" w:themeColor="text1"/>
        </w:rPr>
        <w:t xml:space="preserve">Профессиональный успех на рынке труда во многом определяется способностью специалиста организовать свою деятельность как проект: определить дальнюю и ближнюю перспективу, найти и привлечь необходимые ресурсы, наметить план действий и, осуществив его, оценить, удалось ли достичь поставленной задачи. Поэтому одной из главных целей выполнения проектов в объединениях </w:t>
      </w:r>
      <w:r w:rsidRPr="001E3D8D">
        <w:rPr>
          <w:color w:val="000000" w:themeColor="text1"/>
        </w:rPr>
        <w:t>Центра</w:t>
      </w:r>
      <w:r w:rsidRPr="001E3D8D">
        <w:rPr>
          <w:bCs/>
          <w:iCs/>
          <w:color w:val="000000" w:themeColor="text1"/>
        </w:rPr>
        <w:t xml:space="preserve">  является необходимость освоения обучающимися методологии выполнения проектов в самых разных областях знания.</w:t>
      </w:r>
    </w:p>
    <w:p w:rsidR="003F0A1B" w:rsidRPr="001E3D8D" w:rsidRDefault="003F0A1B" w:rsidP="003F0A1B">
      <w:pPr>
        <w:ind w:firstLine="709"/>
        <w:jc w:val="both"/>
        <w:rPr>
          <w:color w:val="000000" w:themeColor="text1"/>
        </w:rPr>
      </w:pPr>
      <w:r w:rsidRPr="001E3D8D">
        <w:rPr>
          <w:color w:val="000000" w:themeColor="text1"/>
        </w:rPr>
        <w:t xml:space="preserve">Правильно организованная проектная деятельность даёт неограниченные возможности для проявления творческого потенциала, фантазии, </w:t>
      </w:r>
      <w:proofErr w:type="spellStart"/>
      <w:r w:rsidRPr="001E3D8D">
        <w:rPr>
          <w:color w:val="000000" w:themeColor="text1"/>
        </w:rPr>
        <w:t>креативности</w:t>
      </w:r>
      <w:proofErr w:type="spellEnd"/>
      <w:r w:rsidRPr="001E3D8D">
        <w:rPr>
          <w:color w:val="000000" w:themeColor="text1"/>
        </w:rPr>
        <w:t xml:space="preserve"> и мастерства обучающихся, для занятия делом, которое соответствует их развивающим и познавательным способностям.</w:t>
      </w:r>
    </w:p>
    <w:p w:rsidR="003F0A1B" w:rsidRPr="001E3D8D" w:rsidRDefault="003F0A1B" w:rsidP="003F0A1B">
      <w:pPr>
        <w:ind w:firstLine="709"/>
        <w:jc w:val="both"/>
        <w:rPr>
          <w:bCs/>
          <w:iCs/>
          <w:color w:val="000000" w:themeColor="text1"/>
        </w:rPr>
      </w:pPr>
      <w:r w:rsidRPr="001E3D8D">
        <w:rPr>
          <w:bCs/>
          <w:iCs/>
          <w:color w:val="000000" w:themeColor="text1"/>
        </w:rPr>
        <w:t xml:space="preserve">Проект представляет собой творческую работу по решению практической задачи, цели и содержание которой определены самими обучающимися и осуществляются ими в процессе теоретической проработки и практической реализации. Педагог в проекте играет роль консультанта. </w:t>
      </w:r>
    </w:p>
    <w:p w:rsidR="003F0A1B" w:rsidRPr="001E3D8D" w:rsidRDefault="003F0A1B" w:rsidP="003F0A1B">
      <w:pPr>
        <w:ind w:firstLine="709"/>
        <w:jc w:val="both"/>
        <w:rPr>
          <w:bCs/>
          <w:iCs/>
          <w:color w:val="000000" w:themeColor="text1"/>
        </w:rPr>
      </w:pPr>
      <w:r w:rsidRPr="001E3D8D">
        <w:rPr>
          <w:bCs/>
          <w:iCs/>
          <w:color w:val="000000" w:themeColor="text1"/>
        </w:rPr>
        <w:t>В результате самостоятельной (индивидуальной или групповой) проектной деятельности обучающиеся создают конечный продукт в виде изделия, модели или устройства, которые можно успешно использовать и эффективно применять в повседневной жизни. Например, обучающиеся, освоившие программу «Конструирование и проектирование», выходят на такой высокий уровень практической работы, чтобы не только собирать приспособления для ремонта автотранспорта по готовой технической документации, но и найти в них базовые недостатки и предложить варианты модернизации, проанализировав и изучив существующие модели. Особо значимо то, что обучающиеся изготавливают приспособления и технические устройства, которые в дальнейшем могут претендовать на получение патента и практически использоваться в мастерских автосервиса города.</w:t>
      </w:r>
    </w:p>
    <w:p w:rsidR="003F0A1B" w:rsidRPr="001E3D8D" w:rsidRDefault="003F0A1B" w:rsidP="003F0A1B">
      <w:pPr>
        <w:ind w:firstLine="709"/>
        <w:jc w:val="both"/>
        <w:rPr>
          <w:bCs/>
          <w:iCs/>
          <w:color w:val="000000" w:themeColor="text1"/>
        </w:rPr>
      </w:pPr>
      <w:r w:rsidRPr="001E3D8D">
        <w:rPr>
          <w:bCs/>
          <w:iCs/>
          <w:color w:val="000000" w:themeColor="text1"/>
        </w:rPr>
        <w:t>Такой способ позволяет актуализировать полученные знания в реализации конкретной прикладной задачи, даёт возможность обучающимся самим пройти все этапы проектирования, а также способствует развитию их индивидуальных качеств.</w:t>
      </w:r>
    </w:p>
    <w:p w:rsidR="003F0A1B" w:rsidRPr="001E3D8D" w:rsidRDefault="003F0A1B" w:rsidP="003F0A1B">
      <w:pPr>
        <w:ind w:firstLine="709"/>
        <w:jc w:val="both"/>
        <w:rPr>
          <w:color w:val="000000" w:themeColor="text1"/>
        </w:rPr>
      </w:pPr>
      <w:r w:rsidRPr="001E3D8D">
        <w:rPr>
          <w:bCs/>
          <w:iCs/>
          <w:color w:val="000000" w:themeColor="text1"/>
        </w:rPr>
        <w:t>Социальную активность, личностный и профессиональный потенциал обучающиеся объединений, реализующие данные программы, неоднократно демонстрировали, участвуя в олимпиадах и конкурсах всероссийского и международного уровней, имея возможность получить оценку результатов своей деятельности не только компетентного жюри, состоящего из первоклассных специалистов в той или иной отрасли, но и будущих работодателей.</w:t>
      </w:r>
    </w:p>
    <w:p w:rsidR="003F0A1B" w:rsidRPr="001E3D8D" w:rsidRDefault="003F0A1B" w:rsidP="003F0A1B">
      <w:pPr>
        <w:ind w:firstLine="709"/>
        <w:jc w:val="both"/>
        <w:rPr>
          <w:bCs/>
          <w:iCs/>
          <w:color w:val="000000" w:themeColor="text1"/>
        </w:rPr>
      </w:pPr>
      <w:r w:rsidRPr="001E3D8D">
        <w:rPr>
          <w:bCs/>
          <w:iCs/>
          <w:color w:val="000000" w:themeColor="text1"/>
        </w:rPr>
        <w:t xml:space="preserve">Обучающиеся, лучше всех освоившие компетенции, заявленные в рамках программ, имеют уникальную возможность влиться в движение </w:t>
      </w:r>
      <w:proofErr w:type="spellStart"/>
      <w:r w:rsidRPr="001E3D8D">
        <w:rPr>
          <w:bCs/>
          <w:iCs/>
          <w:color w:val="000000" w:themeColor="text1"/>
        </w:rPr>
        <w:t>WorldSkills</w:t>
      </w:r>
      <w:proofErr w:type="spellEnd"/>
      <w:r w:rsidRPr="001E3D8D">
        <w:rPr>
          <w:bCs/>
          <w:iCs/>
          <w:color w:val="000000" w:themeColor="text1"/>
        </w:rPr>
        <w:t xml:space="preserve"> </w:t>
      </w:r>
      <w:proofErr w:type="spellStart"/>
      <w:r w:rsidRPr="001E3D8D">
        <w:rPr>
          <w:bCs/>
          <w:iCs/>
          <w:color w:val="000000" w:themeColor="text1"/>
        </w:rPr>
        <w:t>Russia</w:t>
      </w:r>
      <w:proofErr w:type="spellEnd"/>
      <w:r w:rsidRPr="001E3D8D">
        <w:rPr>
          <w:bCs/>
          <w:iCs/>
          <w:color w:val="000000" w:themeColor="text1"/>
        </w:rPr>
        <w:t>, цель которого – повысить статус и стандарт профессиональной подготовки и квалификации по всему миру, а также принять участие в чемпионатах профессионального мастерства различного уровня.</w:t>
      </w:r>
    </w:p>
    <w:p w:rsidR="003F0A1B" w:rsidRPr="001E3D8D" w:rsidRDefault="003F0A1B" w:rsidP="003F0A1B">
      <w:pPr>
        <w:ind w:firstLine="709"/>
        <w:jc w:val="both"/>
        <w:rPr>
          <w:color w:val="000000" w:themeColor="text1"/>
        </w:rPr>
      </w:pPr>
      <w:r w:rsidRPr="001E3D8D">
        <w:rPr>
          <w:color w:val="000000" w:themeColor="text1"/>
        </w:rPr>
        <w:t>Таким образом, социальное развитие и расширение профессионального потенциала обучающихся профессиональных образовательных организаций можно результативно осуществлять через предоставление дополнительных образовательных услуг в образовательной организации, в том числе через реализацию дополнительных общеобразовательных программ и включение обучающихся в практическую деятельность, максимально приближенную к той, в которой им придётся быть конкурентоспособными во взрослой жизни.</w:t>
      </w:r>
    </w:p>
    <w:p w:rsidR="003F0A1B" w:rsidRPr="001E3D8D" w:rsidRDefault="003F0A1B" w:rsidP="003F0A1B">
      <w:pPr>
        <w:ind w:firstLine="709"/>
        <w:jc w:val="center"/>
        <w:rPr>
          <w:b/>
          <w:color w:val="000000" w:themeColor="text1"/>
        </w:rPr>
      </w:pPr>
    </w:p>
    <w:p w:rsidR="003F0A1B" w:rsidRPr="001E3D8D" w:rsidRDefault="003F0A1B" w:rsidP="003F0A1B">
      <w:pPr>
        <w:ind w:firstLine="709"/>
        <w:jc w:val="center"/>
        <w:rPr>
          <w:b/>
          <w:color w:val="000000" w:themeColor="text1"/>
        </w:rPr>
      </w:pPr>
      <w:r w:rsidRPr="001E3D8D">
        <w:rPr>
          <w:b/>
          <w:color w:val="000000" w:themeColor="text1"/>
        </w:rPr>
        <w:t>Библиографический список</w:t>
      </w:r>
    </w:p>
    <w:p w:rsidR="003F0A1B" w:rsidRPr="001E3D8D" w:rsidRDefault="003F0A1B" w:rsidP="003F0A1B">
      <w:pPr>
        <w:pStyle w:val="a4"/>
        <w:numPr>
          <w:ilvl w:val="0"/>
          <w:numId w:val="1"/>
        </w:numPr>
        <w:spacing w:after="0" w:line="240" w:lineRule="auto"/>
        <w:ind w:left="0" w:firstLine="0"/>
        <w:jc w:val="both"/>
        <w:rPr>
          <w:rFonts w:ascii="Times New Roman" w:hAnsi="Times New Roman"/>
          <w:color w:val="000000" w:themeColor="text1"/>
          <w:sz w:val="24"/>
          <w:szCs w:val="24"/>
        </w:rPr>
      </w:pPr>
      <w:proofErr w:type="spellStart"/>
      <w:r w:rsidRPr="001E3D8D">
        <w:rPr>
          <w:rFonts w:ascii="Times New Roman" w:hAnsi="Times New Roman"/>
          <w:color w:val="000000" w:themeColor="text1"/>
          <w:sz w:val="24"/>
          <w:szCs w:val="24"/>
        </w:rPr>
        <w:lastRenderedPageBreak/>
        <w:t>Головаха</w:t>
      </w:r>
      <w:proofErr w:type="spellEnd"/>
      <w:r w:rsidRPr="001E3D8D">
        <w:rPr>
          <w:rFonts w:ascii="Times New Roman" w:hAnsi="Times New Roman"/>
          <w:color w:val="000000" w:themeColor="text1"/>
          <w:sz w:val="24"/>
          <w:szCs w:val="24"/>
        </w:rPr>
        <w:t>, Е.И. Жизненная перспектива и профессиональное самоопределение молодежи [Текст] / Е.И. </w:t>
      </w:r>
      <w:proofErr w:type="spellStart"/>
      <w:r w:rsidRPr="001E3D8D">
        <w:rPr>
          <w:rFonts w:ascii="Times New Roman" w:hAnsi="Times New Roman"/>
          <w:color w:val="000000" w:themeColor="text1"/>
          <w:sz w:val="24"/>
          <w:szCs w:val="24"/>
        </w:rPr>
        <w:t>Головаха</w:t>
      </w:r>
      <w:proofErr w:type="spellEnd"/>
      <w:r w:rsidRPr="001E3D8D">
        <w:rPr>
          <w:rFonts w:ascii="Times New Roman" w:hAnsi="Times New Roman"/>
          <w:color w:val="000000" w:themeColor="text1"/>
          <w:sz w:val="24"/>
          <w:szCs w:val="24"/>
        </w:rPr>
        <w:t xml:space="preserve">. </w:t>
      </w:r>
      <w:r w:rsidRPr="001E3D8D">
        <w:rPr>
          <w:rFonts w:ascii="Times New Roman" w:hAnsi="Times New Roman"/>
          <w:color w:val="000000" w:themeColor="text1"/>
          <w:sz w:val="24"/>
          <w:szCs w:val="24"/>
        </w:rPr>
        <w:sym w:font="Symbol" w:char="F02D"/>
      </w:r>
      <w:r w:rsidRPr="001E3D8D">
        <w:rPr>
          <w:rFonts w:ascii="Times New Roman" w:hAnsi="Times New Roman"/>
          <w:color w:val="000000" w:themeColor="text1"/>
          <w:sz w:val="24"/>
          <w:szCs w:val="24"/>
        </w:rPr>
        <w:t xml:space="preserve"> Киев: </w:t>
      </w:r>
      <w:proofErr w:type="spellStart"/>
      <w:r w:rsidRPr="001E3D8D">
        <w:rPr>
          <w:rFonts w:ascii="Times New Roman" w:hAnsi="Times New Roman"/>
          <w:color w:val="000000" w:themeColor="text1"/>
          <w:sz w:val="24"/>
          <w:szCs w:val="24"/>
        </w:rPr>
        <w:t>Наукова</w:t>
      </w:r>
      <w:proofErr w:type="spellEnd"/>
      <w:r w:rsidRPr="001E3D8D">
        <w:rPr>
          <w:rFonts w:ascii="Times New Roman" w:hAnsi="Times New Roman"/>
          <w:color w:val="000000" w:themeColor="text1"/>
          <w:sz w:val="24"/>
          <w:szCs w:val="24"/>
        </w:rPr>
        <w:t xml:space="preserve"> думка, 1988. </w:t>
      </w:r>
      <w:r w:rsidRPr="001E3D8D">
        <w:rPr>
          <w:rFonts w:ascii="Times New Roman" w:hAnsi="Times New Roman"/>
          <w:color w:val="000000" w:themeColor="text1"/>
          <w:sz w:val="24"/>
          <w:szCs w:val="24"/>
        </w:rPr>
        <w:sym w:font="Symbol" w:char="F02D"/>
      </w:r>
      <w:r w:rsidRPr="001E3D8D">
        <w:rPr>
          <w:rFonts w:ascii="Times New Roman" w:hAnsi="Times New Roman"/>
          <w:color w:val="000000" w:themeColor="text1"/>
          <w:sz w:val="24"/>
          <w:szCs w:val="24"/>
        </w:rPr>
        <w:t xml:space="preserve">144 </w:t>
      </w:r>
      <w:proofErr w:type="gramStart"/>
      <w:r w:rsidRPr="001E3D8D">
        <w:rPr>
          <w:rFonts w:ascii="Times New Roman" w:hAnsi="Times New Roman"/>
          <w:color w:val="000000" w:themeColor="text1"/>
          <w:sz w:val="24"/>
          <w:szCs w:val="24"/>
        </w:rPr>
        <w:t>с</w:t>
      </w:r>
      <w:proofErr w:type="gramEnd"/>
      <w:r w:rsidRPr="001E3D8D">
        <w:rPr>
          <w:rFonts w:ascii="Times New Roman" w:hAnsi="Times New Roman"/>
          <w:color w:val="000000" w:themeColor="text1"/>
          <w:sz w:val="24"/>
          <w:szCs w:val="24"/>
        </w:rPr>
        <w:t>.</w:t>
      </w:r>
    </w:p>
    <w:p w:rsidR="003F0A1B" w:rsidRPr="001E3D8D" w:rsidRDefault="003F0A1B" w:rsidP="003F0A1B">
      <w:pPr>
        <w:pStyle w:val="a6"/>
        <w:numPr>
          <w:ilvl w:val="0"/>
          <w:numId w:val="1"/>
        </w:numPr>
        <w:tabs>
          <w:tab w:val="left" w:pos="709"/>
        </w:tabs>
        <w:ind w:left="0" w:firstLine="0"/>
        <w:jc w:val="both"/>
        <w:rPr>
          <w:rFonts w:ascii="Times New Roman" w:hAnsi="Times New Roman"/>
          <w:color w:val="000000" w:themeColor="text1"/>
          <w:sz w:val="24"/>
          <w:szCs w:val="24"/>
        </w:rPr>
      </w:pPr>
      <w:r w:rsidRPr="001E3D8D">
        <w:rPr>
          <w:rFonts w:ascii="Times New Roman" w:hAnsi="Times New Roman"/>
          <w:color w:val="000000" w:themeColor="text1"/>
          <w:sz w:val="24"/>
          <w:szCs w:val="24"/>
        </w:rPr>
        <w:t xml:space="preserve">Душков Б.А., Королев А.В., Смирнов Б.А. Энциклопедический словарь: Психология труда, управления, инженерная психология и эргономика [Электронный ресурс]. </w:t>
      </w:r>
      <w:r w:rsidRPr="001E3D8D">
        <w:rPr>
          <w:rFonts w:ascii="Times New Roman" w:hAnsi="Times New Roman"/>
          <w:color w:val="000000" w:themeColor="text1"/>
          <w:sz w:val="24"/>
          <w:szCs w:val="24"/>
        </w:rPr>
        <w:sym w:font="Symbol" w:char="F02D"/>
      </w:r>
      <w:r w:rsidRPr="001E3D8D">
        <w:rPr>
          <w:rFonts w:ascii="Times New Roman" w:hAnsi="Times New Roman"/>
          <w:color w:val="000000" w:themeColor="text1"/>
          <w:sz w:val="24"/>
          <w:szCs w:val="24"/>
        </w:rPr>
        <w:t xml:space="preserve"> Режим доступа. </w:t>
      </w:r>
      <w:r w:rsidRPr="001E3D8D">
        <w:rPr>
          <w:rFonts w:ascii="Times New Roman" w:hAnsi="Times New Roman"/>
          <w:color w:val="000000" w:themeColor="text1"/>
          <w:sz w:val="24"/>
          <w:szCs w:val="24"/>
        </w:rPr>
        <w:sym w:font="Symbol" w:char="F02D"/>
      </w:r>
      <w:r w:rsidRPr="001E3D8D">
        <w:rPr>
          <w:rFonts w:ascii="Times New Roman" w:hAnsi="Times New Roman"/>
          <w:color w:val="000000" w:themeColor="text1"/>
          <w:sz w:val="24"/>
          <w:szCs w:val="24"/>
        </w:rPr>
        <w:t xml:space="preserve"> </w:t>
      </w:r>
      <w:hyperlink r:id="rId7" w:history="1">
        <w:r w:rsidRPr="001E3D8D">
          <w:rPr>
            <w:rStyle w:val="a3"/>
            <w:rFonts w:ascii="Times New Roman" w:hAnsi="Times New Roman"/>
            <w:color w:val="000000" w:themeColor="text1"/>
            <w:sz w:val="24"/>
            <w:szCs w:val="24"/>
            <w:u w:val="none"/>
          </w:rPr>
          <w:t>http://vocabulary.ru/dictionary/896/word/profesionalizacija</w:t>
        </w:r>
      </w:hyperlink>
      <w:r w:rsidRPr="001E3D8D">
        <w:rPr>
          <w:rFonts w:ascii="Times New Roman" w:hAnsi="Times New Roman"/>
          <w:color w:val="000000" w:themeColor="text1"/>
          <w:sz w:val="24"/>
          <w:szCs w:val="24"/>
        </w:rPr>
        <w:t>.</w:t>
      </w:r>
    </w:p>
    <w:p w:rsidR="003F0A1B" w:rsidRPr="001E3D8D" w:rsidRDefault="003F0A1B" w:rsidP="003F0A1B">
      <w:pPr>
        <w:pStyle w:val="a6"/>
        <w:numPr>
          <w:ilvl w:val="0"/>
          <w:numId w:val="1"/>
        </w:numPr>
        <w:tabs>
          <w:tab w:val="left" w:pos="709"/>
        </w:tabs>
        <w:ind w:left="0" w:firstLine="0"/>
        <w:jc w:val="both"/>
        <w:rPr>
          <w:rFonts w:ascii="Times New Roman" w:hAnsi="Times New Roman"/>
          <w:b/>
          <w:color w:val="000000" w:themeColor="text1"/>
          <w:sz w:val="24"/>
          <w:szCs w:val="24"/>
        </w:rPr>
      </w:pPr>
      <w:r w:rsidRPr="001E3D8D">
        <w:rPr>
          <w:rFonts w:ascii="Times New Roman" w:hAnsi="Times New Roman"/>
          <w:color w:val="000000" w:themeColor="text1"/>
          <w:sz w:val="24"/>
          <w:szCs w:val="24"/>
        </w:rPr>
        <w:t xml:space="preserve">Климов, Е.А. Психология профессионального самоопределения: учеб. пособие для </w:t>
      </w:r>
      <w:proofErr w:type="spellStart"/>
      <w:proofErr w:type="gramStart"/>
      <w:r w:rsidRPr="001E3D8D">
        <w:rPr>
          <w:rFonts w:ascii="Times New Roman" w:hAnsi="Times New Roman"/>
          <w:color w:val="000000" w:themeColor="text1"/>
          <w:sz w:val="24"/>
          <w:szCs w:val="24"/>
        </w:rPr>
        <w:t>студ</w:t>
      </w:r>
      <w:proofErr w:type="spellEnd"/>
      <w:proofErr w:type="gramEnd"/>
      <w:r w:rsidRPr="001E3D8D">
        <w:rPr>
          <w:rFonts w:ascii="Times New Roman" w:hAnsi="Times New Roman"/>
          <w:color w:val="000000" w:themeColor="text1"/>
          <w:sz w:val="24"/>
          <w:szCs w:val="24"/>
        </w:rPr>
        <w:t xml:space="preserve"> </w:t>
      </w:r>
      <w:proofErr w:type="spellStart"/>
      <w:r w:rsidRPr="001E3D8D">
        <w:rPr>
          <w:rFonts w:ascii="Times New Roman" w:hAnsi="Times New Roman"/>
          <w:color w:val="000000" w:themeColor="text1"/>
          <w:sz w:val="24"/>
          <w:szCs w:val="24"/>
        </w:rPr>
        <w:t>высш</w:t>
      </w:r>
      <w:proofErr w:type="spellEnd"/>
      <w:r w:rsidRPr="001E3D8D">
        <w:rPr>
          <w:rFonts w:ascii="Times New Roman" w:hAnsi="Times New Roman"/>
          <w:color w:val="000000" w:themeColor="text1"/>
          <w:sz w:val="24"/>
          <w:szCs w:val="24"/>
        </w:rPr>
        <w:t xml:space="preserve">. </w:t>
      </w:r>
      <w:proofErr w:type="spellStart"/>
      <w:r w:rsidRPr="001E3D8D">
        <w:rPr>
          <w:rFonts w:ascii="Times New Roman" w:hAnsi="Times New Roman"/>
          <w:color w:val="000000" w:themeColor="text1"/>
          <w:sz w:val="24"/>
          <w:szCs w:val="24"/>
        </w:rPr>
        <w:t>пед</w:t>
      </w:r>
      <w:proofErr w:type="spellEnd"/>
      <w:r w:rsidRPr="001E3D8D">
        <w:rPr>
          <w:rFonts w:ascii="Times New Roman" w:hAnsi="Times New Roman"/>
          <w:color w:val="000000" w:themeColor="text1"/>
          <w:sz w:val="24"/>
          <w:szCs w:val="24"/>
        </w:rPr>
        <w:t xml:space="preserve">. учеб. заведений [Текст] / Е. А. Климов. </w:t>
      </w:r>
      <w:r w:rsidRPr="001E3D8D">
        <w:rPr>
          <w:rFonts w:ascii="Times New Roman" w:hAnsi="Times New Roman"/>
          <w:color w:val="000000" w:themeColor="text1"/>
          <w:sz w:val="24"/>
          <w:szCs w:val="24"/>
        </w:rPr>
        <w:sym w:font="Symbol" w:char="F02D"/>
      </w:r>
      <w:r w:rsidRPr="001E3D8D">
        <w:rPr>
          <w:rFonts w:ascii="Times New Roman" w:hAnsi="Times New Roman"/>
          <w:color w:val="000000" w:themeColor="text1"/>
          <w:sz w:val="24"/>
          <w:szCs w:val="24"/>
        </w:rPr>
        <w:t xml:space="preserve"> М.: Издательский центр «Академия», 2004, </w:t>
      </w:r>
      <w:r w:rsidRPr="001E3D8D">
        <w:rPr>
          <w:rFonts w:ascii="Times New Roman" w:hAnsi="Times New Roman"/>
          <w:color w:val="000000" w:themeColor="text1"/>
          <w:sz w:val="24"/>
          <w:szCs w:val="24"/>
        </w:rPr>
        <w:sym w:font="Symbol" w:char="F02D"/>
      </w:r>
      <w:r w:rsidRPr="001E3D8D">
        <w:rPr>
          <w:rFonts w:ascii="Times New Roman" w:hAnsi="Times New Roman"/>
          <w:color w:val="000000" w:themeColor="text1"/>
          <w:sz w:val="24"/>
          <w:szCs w:val="24"/>
        </w:rPr>
        <w:t xml:space="preserve"> 304 </w:t>
      </w:r>
      <w:proofErr w:type="gramStart"/>
      <w:r w:rsidRPr="001E3D8D">
        <w:rPr>
          <w:rFonts w:ascii="Times New Roman" w:hAnsi="Times New Roman"/>
          <w:color w:val="000000" w:themeColor="text1"/>
          <w:sz w:val="24"/>
          <w:szCs w:val="24"/>
        </w:rPr>
        <w:t>с</w:t>
      </w:r>
      <w:proofErr w:type="gramEnd"/>
      <w:r w:rsidRPr="001E3D8D">
        <w:rPr>
          <w:rFonts w:ascii="Times New Roman" w:hAnsi="Times New Roman"/>
          <w:color w:val="000000" w:themeColor="text1"/>
          <w:sz w:val="24"/>
          <w:szCs w:val="24"/>
        </w:rPr>
        <w:t>.</w:t>
      </w:r>
    </w:p>
    <w:p w:rsidR="008C257D" w:rsidRPr="001E3D8D" w:rsidRDefault="008C257D"/>
    <w:sectPr w:rsidR="008C257D" w:rsidRPr="001E3D8D" w:rsidSect="008C257D">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F63" w:rsidRDefault="006B3F63" w:rsidP="001E3D8D">
      <w:r>
        <w:separator/>
      </w:r>
    </w:p>
  </w:endnote>
  <w:endnote w:type="continuationSeparator" w:id="0">
    <w:p w:rsidR="006B3F63" w:rsidRDefault="006B3F63" w:rsidP="001E3D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441844"/>
      <w:docPartObj>
        <w:docPartGallery w:val="Page Numbers (Bottom of Page)"/>
        <w:docPartUnique/>
      </w:docPartObj>
    </w:sdtPr>
    <w:sdtContent>
      <w:p w:rsidR="001E3D8D" w:rsidRDefault="007B5527">
        <w:pPr>
          <w:pStyle w:val="aa"/>
          <w:jc w:val="center"/>
        </w:pPr>
        <w:fldSimple w:instr=" PAGE   \* MERGEFORMAT ">
          <w:r w:rsidR="00636D48">
            <w:rPr>
              <w:noProof/>
            </w:rPr>
            <w:t>1</w:t>
          </w:r>
        </w:fldSimple>
      </w:p>
    </w:sdtContent>
  </w:sdt>
  <w:p w:rsidR="001E3D8D" w:rsidRDefault="001E3D8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F63" w:rsidRDefault="006B3F63" w:rsidP="001E3D8D">
      <w:r>
        <w:separator/>
      </w:r>
    </w:p>
  </w:footnote>
  <w:footnote w:type="continuationSeparator" w:id="0">
    <w:p w:rsidR="006B3F63" w:rsidRDefault="006B3F63" w:rsidP="001E3D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016D0"/>
    <w:multiLevelType w:val="hybridMultilevel"/>
    <w:tmpl w:val="0614670C"/>
    <w:lvl w:ilvl="0" w:tplc="AD3445C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3F0A1B"/>
    <w:rsid w:val="000F7F77"/>
    <w:rsid w:val="001E3D8D"/>
    <w:rsid w:val="003F0A1B"/>
    <w:rsid w:val="0048422D"/>
    <w:rsid w:val="00551B86"/>
    <w:rsid w:val="00636D48"/>
    <w:rsid w:val="006B3F63"/>
    <w:rsid w:val="00714A28"/>
    <w:rsid w:val="007B5527"/>
    <w:rsid w:val="008C257D"/>
    <w:rsid w:val="009C32AC"/>
    <w:rsid w:val="00A1256E"/>
    <w:rsid w:val="00D97832"/>
    <w:rsid w:val="00E03CA4"/>
    <w:rsid w:val="00F32A6B"/>
    <w:rsid w:val="00F77B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A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3F0A1B"/>
    <w:rPr>
      <w:color w:val="0000FF"/>
      <w:u w:val="single"/>
    </w:rPr>
  </w:style>
  <w:style w:type="paragraph" w:styleId="a4">
    <w:name w:val="List Paragraph"/>
    <w:basedOn w:val="a"/>
    <w:uiPriority w:val="34"/>
    <w:qFormat/>
    <w:rsid w:val="003F0A1B"/>
    <w:pPr>
      <w:spacing w:after="160" w:line="259" w:lineRule="auto"/>
      <w:ind w:left="720"/>
      <w:contextualSpacing/>
    </w:pPr>
    <w:rPr>
      <w:rFonts w:ascii="Calibri" w:eastAsia="Calibri" w:hAnsi="Calibri"/>
      <w:sz w:val="22"/>
      <w:szCs w:val="22"/>
      <w:lang w:eastAsia="en-US"/>
    </w:rPr>
  </w:style>
  <w:style w:type="paragraph" w:styleId="a5">
    <w:name w:val="No Spacing"/>
    <w:uiPriority w:val="1"/>
    <w:qFormat/>
    <w:rsid w:val="003F0A1B"/>
    <w:pPr>
      <w:spacing w:after="0" w:line="240" w:lineRule="auto"/>
    </w:pPr>
    <w:rPr>
      <w:rFonts w:ascii="Calibri" w:eastAsia="Times New Roman" w:hAnsi="Calibri" w:cs="Times New Roman"/>
      <w:lang w:eastAsia="ru-RU"/>
    </w:rPr>
  </w:style>
  <w:style w:type="paragraph" w:styleId="a6">
    <w:name w:val="footnote text"/>
    <w:basedOn w:val="a"/>
    <w:link w:val="a7"/>
    <w:unhideWhenUsed/>
    <w:rsid w:val="003F0A1B"/>
    <w:rPr>
      <w:rFonts w:ascii="Calibri" w:hAnsi="Calibri"/>
      <w:sz w:val="20"/>
      <w:szCs w:val="20"/>
    </w:rPr>
  </w:style>
  <w:style w:type="character" w:customStyle="1" w:styleId="a7">
    <w:name w:val="Текст сноски Знак"/>
    <w:basedOn w:val="a0"/>
    <w:link w:val="a6"/>
    <w:rsid w:val="003F0A1B"/>
    <w:rPr>
      <w:rFonts w:ascii="Calibri" w:eastAsia="Times New Roman" w:hAnsi="Calibri" w:cs="Times New Roman"/>
      <w:sz w:val="20"/>
      <w:szCs w:val="20"/>
      <w:lang w:eastAsia="ru-RU"/>
    </w:rPr>
  </w:style>
  <w:style w:type="paragraph" w:styleId="a8">
    <w:name w:val="header"/>
    <w:basedOn w:val="a"/>
    <w:link w:val="a9"/>
    <w:uiPriority w:val="99"/>
    <w:semiHidden/>
    <w:unhideWhenUsed/>
    <w:rsid w:val="001E3D8D"/>
    <w:pPr>
      <w:tabs>
        <w:tab w:val="center" w:pos="4677"/>
        <w:tab w:val="right" w:pos="9355"/>
      </w:tabs>
    </w:pPr>
  </w:style>
  <w:style w:type="character" w:customStyle="1" w:styleId="a9">
    <w:name w:val="Верхний колонтитул Знак"/>
    <w:basedOn w:val="a0"/>
    <w:link w:val="a8"/>
    <w:uiPriority w:val="99"/>
    <w:semiHidden/>
    <w:rsid w:val="001E3D8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1E3D8D"/>
    <w:pPr>
      <w:tabs>
        <w:tab w:val="center" w:pos="4677"/>
        <w:tab w:val="right" w:pos="9355"/>
      </w:tabs>
    </w:pPr>
  </w:style>
  <w:style w:type="character" w:customStyle="1" w:styleId="ab">
    <w:name w:val="Нижний колонтитул Знак"/>
    <w:basedOn w:val="a0"/>
    <w:link w:val="aa"/>
    <w:uiPriority w:val="99"/>
    <w:rsid w:val="001E3D8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vocabulary.ru/dictionary/896/word/profesionalizaci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2254</Words>
  <Characters>12851</Characters>
  <Application>Microsoft Office Word</Application>
  <DocSecurity>0</DocSecurity>
  <Lines>107</Lines>
  <Paragraphs>30</Paragraphs>
  <ScaleCrop>false</ScaleCrop>
  <Company/>
  <LinksUpToDate>false</LinksUpToDate>
  <CharactersWithSpaces>15075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Ярпк-2</dc:creator>
  <cp:keywords/>
  <dc:description/>
  <cp:lastModifiedBy>Ярпк-2</cp:lastModifiedBy>
  <cp:revision>5</cp:revision>
  <cp:lastPrinted>2016-01-15T09:03:00Z</cp:lastPrinted>
  <dcterms:created xsi:type="dcterms:W3CDTF">2016-01-15T08:15:00Z</dcterms:created>
  <dcterms:modified xsi:type="dcterms:W3CDTF">2016-01-18T05:07:00Z</dcterms:modified>
</cp:coreProperties>
</file>