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23"/>
      </w:tblGrid>
      <w:tr w:rsidR="00E85A64" w:rsidRPr="00006BE9" w:rsidTr="00E85A64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Default="00E85A64" w:rsidP="00E85A64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A64" w:rsidRPr="00E85A64" w:rsidRDefault="00E85A64" w:rsidP="00E85A64"/>
          <w:p w:rsidR="00E85A64" w:rsidRPr="00E85A64" w:rsidRDefault="00E85A64" w:rsidP="00E85A64"/>
          <w:p w:rsidR="00E85A64" w:rsidRPr="00E85A64" w:rsidRDefault="00E85A64" w:rsidP="00E85A64"/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A64">
              <w:rPr>
                <w:rFonts w:ascii="Times New Roman" w:hAnsi="Times New Roman"/>
                <w:b/>
                <w:sz w:val="22"/>
                <w:szCs w:val="22"/>
              </w:rPr>
              <w:t>Яр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ославский педагогический колледж</w:t>
            </w:r>
          </w:p>
          <w:p w:rsidR="00E85A64" w:rsidRPr="00E85A64" w:rsidRDefault="00E85A64" w:rsidP="00E85A64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64" w:rsidRPr="00006BE9" w:rsidTr="00E85A64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150029, г. Ярославль, ул. Маланова, д. 14, тел./факс 8(4852) 32-64-14, е-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yar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_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pk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@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.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ru</w:t>
            </w:r>
          </w:p>
          <w:p w:rsidR="00E85A64" w:rsidRPr="00AE1073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ИНН:7605009065 КПП:760401001 ОГРН:1027600789017 БИК:047888001</w:t>
            </w:r>
          </w:p>
        </w:tc>
      </w:tr>
    </w:tbl>
    <w:p w:rsidR="00E85A64" w:rsidRPr="00F35F83" w:rsidRDefault="00E85A64" w:rsidP="00BE18E5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1097" w:type="dxa"/>
        <w:tblLook w:val="0000"/>
      </w:tblPr>
      <w:tblGrid>
        <w:gridCol w:w="11097"/>
      </w:tblGrid>
      <w:tr w:rsidR="00332571" w:rsidRPr="00F35F83" w:rsidTr="00332571">
        <w:tc>
          <w:tcPr>
            <w:tcW w:w="11097" w:type="dxa"/>
          </w:tcPr>
          <w:tbl>
            <w:tblPr>
              <w:tblpPr w:leftFromText="180" w:rightFromText="180" w:vertAnchor="text" w:horzAnchor="margin" w:tblpXSpec="center" w:tblpY="27"/>
              <w:tblW w:w="10881" w:type="dxa"/>
              <w:tblLook w:val="0000"/>
            </w:tblPr>
            <w:tblGrid>
              <w:gridCol w:w="5002"/>
              <w:gridCol w:w="2107"/>
              <w:gridCol w:w="3772"/>
            </w:tblGrid>
            <w:tr w:rsidR="00332571" w:rsidRPr="00F35F83" w:rsidTr="00B82128">
              <w:trPr>
                <w:trHeight w:val="1701"/>
              </w:trPr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72715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УТВЕРЖДЕНА</w:t>
                  </w:r>
                </w:p>
                <w:p w:rsidR="00332571" w:rsidRPr="00B321B4" w:rsidRDefault="00332571" w:rsidP="00332571">
                  <w:pPr>
                    <w:pStyle w:val="aa"/>
                    <w:rPr>
                      <w:sz w:val="24"/>
                      <w:szCs w:val="24"/>
                    </w:rPr>
                  </w:pPr>
                  <w:r w:rsidRPr="00B321B4">
                    <w:rPr>
                      <w:sz w:val="24"/>
                      <w:szCs w:val="24"/>
                    </w:rPr>
                    <w:t xml:space="preserve">Директор ГПОАУ ЯО </w:t>
                  </w:r>
                  <w:r w:rsidRPr="005C049D">
                    <w:rPr>
                      <w:sz w:val="24"/>
                      <w:szCs w:val="24"/>
                    </w:rPr>
                    <w:t>Ярославск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педагогическ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колледж</w:t>
                  </w:r>
                  <w:r w:rsidR="00B321B4" w:rsidRPr="005C049D">
                    <w:rPr>
                      <w:sz w:val="24"/>
                      <w:szCs w:val="24"/>
                    </w:rPr>
                    <w:t>а</w:t>
                  </w:r>
                </w:p>
                <w:p w:rsidR="00332571" w:rsidRPr="00B321B4" w:rsidRDefault="00332571" w:rsidP="00332571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    М.Е. Лавров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32571" w:rsidP="00332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«___»_____________2016г.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2571" w:rsidRPr="00F35F83" w:rsidRDefault="00332571" w:rsidP="003A47D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F866B8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0" w:name="_Toc384828970"/>
      <w:bookmarkStart w:id="1" w:name="_Toc429584599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ДОКУМЕНТАЦИЯ О ПРОВЕДЕНИИ </w:t>
      </w:r>
      <w:bookmarkEnd w:id="0"/>
      <w:r w:rsidR="000B2D3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>ЦЕН</w:t>
      </w:r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В ЭЛЕКТРОННОЙ ФОРМЕ</w:t>
      </w:r>
      <w:bookmarkEnd w:id="1"/>
      <w:r w:rsidR="00994D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</w:t>
      </w:r>
    </w:p>
    <w:p w:rsidR="00F866B8" w:rsidRPr="00F35F83" w:rsidRDefault="00F866B8" w:rsidP="00F8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4425" w:rsidRPr="00F35F83" w:rsidRDefault="00844425" w:rsidP="008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>проводится в соответствии</w:t>
      </w:r>
      <w:r w:rsidR="00200A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Положением о закупке товаров, работ и услуг </w:t>
      </w:r>
      <w:r w:rsidR="00332571">
        <w:rPr>
          <w:rFonts w:ascii="Times New Roman" w:eastAsia="Times New Roman" w:hAnsi="Times New Roman" w:cs="Times New Roman"/>
          <w:i/>
          <w:sz w:val="24"/>
          <w:szCs w:val="24"/>
        </w:rPr>
        <w:t>ГПОАУ ЯО Ярославского педагогического колледжа.</w:t>
      </w:r>
    </w:p>
    <w:p w:rsidR="00844425" w:rsidRPr="00F35F83" w:rsidRDefault="00844425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35F83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право заключения </w:t>
      </w:r>
      <w:r w:rsidR="00930C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Договора</w:t>
      </w:r>
    </w:p>
    <w:p w:rsidR="003A47D0" w:rsidRPr="001A5B5F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на</w:t>
      </w:r>
      <w:r w:rsidR="00200A2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930C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поставку медицинского оборудования для нужд ГПОАУ ЯО Ярославского педагогического колледжа</w:t>
      </w:r>
    </w:p>
    <w:p w:rsidR="004A141D" w:rsidRPr="00F35F83" w:rsidRDefault="004A141D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A141D" w:rsidRPr="00F35F83" w:rsidRDefault="004A141D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32571" w:rsidP="00D81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Ярославль </w:t>
      </w:r>
      <w:r w:rsidR="003A47D0"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201</w:t>
      </w:r>
      <w:r w:rsidR="008D57B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6</w:t>
      </w:r>
    </w:p>
    <w:p w:rsidR="003A47D0" w:rsidRPr="00BE18E5" w:rsidRDefault="003A47D0" w:rsidP="003A47D0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866B8" w:rsidRPr="00BE18E5" w:rsidRDefault="009E3C22" w:rsidP="00805232">
      <w:pPr>
        <w:pStyle w:val="14"/>
        <w:rPr>
          <w:rFonts w:asciiTheme="minorHAnsi" w:eastAsiaTheme="minorEastAsia" w:hAnsiTheme="minorHAnsi" w:cstheme="minorBidi"/>
          <w:noProof/>
        </w:rPr>
      </w:pPr>
      <w:r w:rsidRPr="009E3C22">
        <w:fldChar w:fldCharType="begin"/>
      </w:r>
      <w:r w:rsidR="003A47D0" w:rsidRPr="00BE18E5">
        <w:instrText xml:space="preserve"> TOC \o "1-3" \h \z \u </w:instrText>
      </w:r>
      <w:r w:rsidRPr="009E3C22">
        <w:fldChar w:fldCharType="separate"/>
      </w:r>
      <w:hyperlink w:anchor="_Toc429584599" w:history="1"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ДОКУМЕНТАЦИЯ О ПРОВЕДЕНИИ </w:t>
        </w:r>
        <w:r w:rsidR="000B2D32">
          <w:rPr>
            <w:rStyle w:val="a9"/>
            <w:b/>
            <w:noProof/>
            <w:kern w:val="28"/>
            <w:lang w:eastAsia="en-US"/>
          </w:rPr>
          <w:t xml:space="preserve">ЗАПРОСА </w:t>
        </w:r>
        <w:r w:rsidR="00CA3876">
          <w:rPr>
            <w:rStyle w:val="a9"/>
            <w:b/>
            <w:noProof/>
            <w:kern w:val="28"/>
            <w:lang w:eastAsia="en-US"/>
          </w:rPr>
          <w:t>ЦЕН</w:t>
        </w:r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 В ЭЛЕКТРОННОЙ ФОРМЕ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2</w:t>
        </w:r>
      </w:hyperlink>
    </w:p>
    <w:p w:rsidR="00F866B8" w:rsidRPr="00BE18E5" w:rsidRDefault="009E3C22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00" w:history="1">
        <w:r w:rsidR="00F866B8" w:rsidRPr="00BE18E5">
          <w:rPr>
            <w:rStyle w:val="a9"/>
            <w:b/>
            <w:noProof/>
            <w:kern w:val="28"/>
            <w:lang w:eastAsia="en-US"/>
          </w:rPr>
          <w:t>Раздел 1. Инструкция участника закупки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3</w:t>
        </w:r>
      </w:hyperlink>
    </w:p>
    <w:p w:rsidR="00F866B8" w:rsidRPr="00BE18E5" w:rsidRDefault="009E3C22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1" w:history="1">
        <w:r w:rsidR="00F866B8" w:rsidRPr="00BE18E5">
          <w:rPr>
            <w:rStyle w:val="a9"/>
            <w:iCs/>
            <w:lang w:eastAsia="ar-SA"/>
          </w:rPr>
          <w:t>А. Введение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3</w:t>
        </w:r>
      </w:hyperlink>
    </w:p>
    <w:p w:rsidR="00F866B8" w:rsidRPr="00BE18E5" w:rsidRDefault="009E3C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2" w:history="1">
        <w:r w:rsidR="00F866B8" w:rsidRPr="00BE18E5">
          <w:rPr>
            <w:rStyle w:val="a9"/>
            <w:b/>
            <w:bCs/>
            <w:i/>
            <w:noProof/>
            <w:sz w:val="24"/>
            <w:szCs w:val="24"/>
            <w:lang w:eastAsia="en-US"/>
          </w:rPr>
          <w:t>Статья 1. Заказчик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9E3C22" w:rsidP="00BE18E5">
      <w:pPr>
        <w:pStyle w:val="38"/>
        <w:rPr>
          <w:sz w:val="24"/>
          <w:szCs w:val="24"/>
        </w:rPr>
      </w:pPr>
      <w:hyperlink w:anchor="_Toc42958460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2. </w:t>
        </w:r>
        <w:r w:rsidR="000B2D3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Запрос </w:t>
        </w:r>
        <w:r w:rsidR="00CA387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в электронной форме, объект закупки. Место, условия и сроки поставки товара (выполнения работ или оказания услуг</w:t>
        </w:r>
        <w:r w:rsidR="00994D7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)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0D1080" w:rsidRPr="00BE18E5" w:rsidRDefault="009E3C22" w:rsidP="00BE18E5">
      <w:pPr>
        <w:pStyle w:val="38"/>
        <w:rPr>
          <w:sz w:val="24"/>
          <w:szCs w:val="24"/>
        </w:rPr>
      </w:pPr>
      <w:hyperlink w:anchor="_Toc429584603" w:history="1"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3. Источник финансирования, форма, срок и порядок оплаты, начальная (максимальная)</w:t>
        </w:r>
        <w:r w:rsidR="00C1466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цена </w:t>
        </w:r>
        <w:r w:rsidR="00930CAA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договора</w:t>
        </w:r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0D1080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9E3C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4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4. Участники </w:t>
        </w:r>
        <w:r w:rsidR="00D81F0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9E3C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5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5. Требования, предъявляемые к</w:t>
        </w:r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Участнику 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513E66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9E3C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6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6. Затраты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, обеспечение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цен………………………………………………………………………………………………………</w:t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9E3C22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7" w:history="1">
        <w:r w:rsidR="00F866B8" w:rsidRPr="00BE18E5">
          <w:rPr>
            <w:rStyle w:val="a9"/>
            <w:iCs/>
            <w:lang w:eastAsia="ar-SA"/>
          </w:rPr>
          <w:t>Б. Документация о</w:t>
        </w:r>
        <w:r w:rsidR="003631E2">
          <w:rPr>
            <w:rStyle w:val="a9"/>
            <w:iCs/>
            <w:lang w:eastAsia="ar-SA"/>
          </w:rPr>
          <w:t xml:space="preserve"> Запросе цен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4</w:t>
        </w:r>
      </w:hyperlink>
    </w:p>
    <w:p w:rsidR="00F866B8" w:rsidRPr="00BE18E5" w:rsidRDefault="009E3C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8" w:history="1"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>Статья 7. Содержание документации о</w:t>
        </w:r>
        <w:r w:rsidR="003631E2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9E3C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9" w:history="1">
        <w:r w:rsidR="00F866B8" w:rsidRPr="00BE18E5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>Статья 8. Разъяснение положений документации о</w:t>
        </w:r>
        <w:r w:rsidR="003631E2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9E3C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0" w:history="1">
        <w:r w:rsidR="00736F6C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9. Внесение изменений в извещение о проведении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и в документацию о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. Право Заказчика на отказ от проведения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9E3C22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1" w:history="1">
        <w:r w:rsidR="00F866B8" w:rsidRPr="00BE18E5">
          <w:rPr>
            <w:rStyle w:val="a9"/>
            <w:iCs/>
            <w:lang w:eastAsia="ar-SA"/>
          </w:rPr>
          <w:t xml:space="preserve">В. </w:t>
        </w:r>
        <w:r w:rsidR="00F866B8" w:rsidRPr="00BE18E5">
          <w:rPr>
            <w:rStyle w:val="a9"/>
            <w:lang w:eastAsia="ar-SA"/>
          </w:rPr>
          <w:t xml:space="preserve">Подготовка Заявки на участие в </w:t>
        </w:r>
        <w:r w:rsidR="003631E2">
          <w:rPr>
            <w:rStyle w:val="a9"/>
            <w:lang w:eastAsia="ar-SA"/>
          </w:rPr>
          <w:t>Запросе цен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BE18E5" w:rsidRDefault="009E3C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2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10. Язык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9E3C22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11. Документы, входящие в состав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9E3C22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4" w:history="1">
        <w:r w:rsidR="00F866B8" w:rsidRPr="003631E2">
          <w:rPr>
            <w:rStyle w:val="a9"/>
            <w:i/>
          </w:rPr>
          <w:t>Статья 12</w:t>
        </w:r>
        <w:r w:rsidR="00F866B8" w:rsidRPr="00BE18E5">
          <w:rPr>
            <w:rStyle w:val="a9"/>
          </w:rPr>
          <w:t>.</w:t>
        </w:r>
        <w:r w:rsidR="00F866B8" w:rsidRPr="003631E2">
          <w:rPr>
            <w:rStyle w:val="a9"/>
            <w:i/>
          </w:rPr>
          <w:t xml:space="preserve"> Порядок подачи заявок на участие в </w:t>
        </w:r>
        <w:r w:rsidR="000B2D32" w:rsidRPr="003631E2">
          <w:rPr>
            <w:rStyle w:val="a9"/>
            <w:i/>
          </w:rPr>
          <w:t xml:space="preserve">запросе </w:t>
        </w:r>
        <w:r w:rsidR="00CA3876" w:rsidRPr="003631E2">
          <w:rPr>
            <w:rStyle w:val="a9"/>
            <w:i/>
          </w:rPr>
          <w:t>цен</w:t>
        </w:r>
        <w:r w:rsidR="00F866B8" w:rsidRPr="003631E2">
          <w:rPr>
            <w:rStyle w:val="a9"/>
            <w:i/>
          </w:rPr>
          <w:t xml:space="preserve"> в электронной форме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3631E2" w:rsidRDefault="009E3C22" w:rsidP="003631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</w:rPr>
      </w:pPr>
      <w:hyperlink w:anchor="_Toc429584615" w:history="1"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С</w:t>
        </w:r>
        <w:r w:rsidR="003631E2" w:rsidRPr="003631E2">
          <w:rPr>
            <w:rStyle w:val="a9"/>
            <w:rFonts w:ascii="Times New Roman" w:hAnsi="Times New Roman" w:cs="Times New Roman"/>
            <w:b/>
            <w:i/>
            <w:smallCaps/>
            <w:noProof/>
            <w:sz w:val="24"/>
            <w:szCs w:val="24"/>
          </w:rPr>
          <w:t>татья</w:t>
        </w:r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13.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caps/>
            <w:sz w:val="24"/>
            <w:szCs w:val="24"/>
          </w:rPr>
          <w:t>П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орядок проведения запроса цен в электронной форме. Рассмотрение и оценка заявок на участие в запросе цен в электронной форме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………………………......</w:t>
        </w:r>
        <w:r w:rsidR="004C24DD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................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</w:t>
        </w:r>
        <w:r w:rsidR="00736F6C">
          <w:rPr>
            <w:noProof/>
            <w:webHidden/>
            <w:sz w:val="24"/>
            <w:szCs w:val="24"/>
          </w:rPr>
          <w:t>6</w:t>
        </w:r>
      </w:hyperlink>
      <w:hyperlink w:anchor="_Toc429584616" w:history="1"/>
    </w:p>
    <w:p w:rsidR="00F866B8" w:rsidRPr="00200A2F" w:rsidRDefault="009E3C22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7" w:history="1">
        <w:r w:rsidR="00F866B8" w:rsidRPr="00200A2F">
          <w:rPr>
            <w:rStyle w:val="a9"/>
            <w:i/>
          </w:rPr>
          <w:t>Статья 1</w:t>
        </w:r>
        <w:r w:rsidR="003631E2" w:rsidRPr="00200A2F">
          <w:rPr>
            <w:rStyle w:val="a9"/>
            <w:i/>
          </w:rPr>
          <w:t>4</w:t>
        </w:r>
        <w:r w:rsidR="00F866B8" w:rsidRPr="00200A2F">
          <w:rPr>
            <w:rStyle w:val="a9"/>
            <w:i/>
          </w:rPr>
          <w:t xml:space="preserve">. </w:t>
        </w:r>
        <w:r w:rsidR="003631E2" w:rsidRPr="00200A2F">
          <w:t xml:space="preserve">Заключение </w:t>
        </w:r>
        <w:r w:rsidR="00930CAA">
          <w:t>договора</w:t>
        </w:r>
        <w:r w:rsidR="003631E2" w:rsidRPr="00200A2F">
          <w:t xml:space="preserve"> по результатам запроса </w:t>
        </w:r>
        <w:r w:rsidR="00200A2F" w:rsidRPr="00200A2F">
          <w:t>цен</w:t>
        </w:r>
        <w:r w:rsidR="003631E2" w:rsidRPr="00200A2F">
          <w:t xml:space="preserve">  в электронной форме</w:t>
        </w:r>
        <w:r w:rsidR="00F866B8" w:rsidRPr="00200A2F">
          <w:rPr>
            <w:webHidden/>
          </w:rPr>
          <w:tab/>
        </w:r>
        <w:r w:rsidR="00736F6C" w:rsidRPr="00200A2F">
          <w:rPr>
            <w:webHidden/>
          </w:rPr>
          <w:t>7</w:t>
        </w:r>
      </w:hyperlink>
    </w:p>
    <w:p w:rsidR="00F866B8" w:rsidRPr="00BE18E5" w:rsidRDefault="009E3C22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19" w:history="1">
        <w:r w:rsidR="00F866B8" w:rsidRPr="00BE18E5">
          <w:rPr>
            <w:rStyle w:val="a9"/>
            <w:b/>
            <w:noProof/>
            <w:lang w:eastAsia="en-US"/>
          </w:rPr>
          <w:t>Раздел 2. Информационная карта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8</w:t>
        </w:r>
      </w:hyperlink>
    </w:p>
    <w:p w:rsidR="00F866B8" w:rsidRPr="00BE18E5" w:rsidRDefault="009E3C22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0" w:history="1">
        <w:r w:rsidR="00F866B8" w:rsidRPr="00BE18E5">
          <w:rPr>
            <w:rStyle w:val="a9"/>
            <w:b/>
            <w:noProof/>
            <w:lang w:eastAsia="en-US"/>
          </w:rPr>
          <w:t>Раздел 3. Техническое задание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1F5369">
        <w:t>3</w:t>
      </w:r>
    </w:p>
    <w:p w:rsidR="00F866B8" w:rsidRPr="00BE18E5" w:rsidRDefault="009E3C22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1" w:history="1">
        <w:r w:rsidR="00F866B8" w:rsidRPr="00BE18E5">
          <w:rPr>
            <w:rStyle w:val="a9"/>
            <w:b/>
            <w:noProof/>
            <w:lang w:eastAsia="en-US"/>
          </w:rPr>
          <w:t xml:space="preserve">Раздел 4. Проект </w:t>
        </w:r>
        <w:r w:rsidR="00930CAA">
          <w:rPr>
            <w:rStyle w:val="a9"/>
            <w:b/>
            <w:noProof/>
            <w:lang w:eastAsia="en-US"/>
          </w:rPr>
          <w:t>договора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1F5369">
        <w:t>9</w:t>
      </w:r>
    </w:p>
    <w:p w:rsidR="00F866B8" w:rsidRPr="00BE18E5" w:rsidRDefault="009E3C22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2" w:history="1">
        <w:r w:rsidR="00F866B8" w:rsidRPr="00BE18E5">
          <w:rPr>
            <w:rStyle w:val="a9"/>
            <w:b/>
            <w:noProof/>
            <w:lang w:eastAsia="en-US"/>
          </w:rPr>
          <w:t>Раздел 5.</w:t>
        </w:r>
        <w:r w:rsidR="00F866B8" w:rsidRPr="00BE18E5">
          <w:rPr>
            <w:rStyle w:val="a9"/>
            <w:b/>
            <w:noProof/>
            <w:color w:val="auto"/>
            <w:lang w:eastAsia="en-US"/>
          </w:rPr>
          <w:t xml:space="preserve"> Обоснование начальной  (максимальной) цены</w:t>
        </w:r>
        <w:r w:rsidR="00F866B8" w:rsidRPr="00BE18E5">
          <w:rPr>
            <w:noProof/>
            <w:webHidden/>
          </w:rPr>
          <w:tab/>
        </w:r>
      </w:hyperlink>
      <w:r w:rsidR="001F5369">
        <w:t>23</w:t>
      </w:r>
    </w:p>
    <w:p w:rsidR="003A47D0" w:rsidRPr="00F35F83" w:rsidRDefault="009E3C22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631E2" w:rsidRDefault="003631E2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</w:p>
    <w:p w:rsidR="00BE18E5" w:rsidRPr="00D2601C" w:rsidRDefault="003A47D0" w:rsidP="00D260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2" w:name="_Раздел_1._Инструкция"/>
      <w:bookmarkStart w:id="3" w:name="_Toc429584600"/>
      <w:bookmarkStart w:id="4" w:name="_Toc384828971"/>
      <w:bookmarkEnd w:id="2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lastRenderedPageBreak/>
        <w:t>Раздел 1. Инструкция участника закупки</w:t>
      </w:r>
      <w:bookmarkStart w:id="5" w:name="_Toc375078449"/>
      <w:bookmarkStart w:id="6" w:name="_Toc379879751"/>
      <w:bookmarkStart w:id="7" w:name="_Toc429584601"/>
      <w:bookmarkEnd w:id="3"/>
    </w:p>
    <w:p w:rsidR="003A47D0" w:rsidRPr="00F35F83" w:rsidRDefault="003A47D0" w:rsidP="003A47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А. Введение</w:t>
      </w:r>
      <w:bookmarkEnd w:id="5"/>
      <w:bookmarkEnd w:id="6"/>
      <w:bookmarkEnd w:id="7"/>
    </w:p>
    <w:p w:rsidR="003A47D0" w:rsidRPr="00F35F83" w:rsidRDefault="003A47D0" w:rsidP="003A47D0">
      <w:pPr>
        <w:keepNext/>
        <w:tabs>
          <w:tab w:val="num" w:pos="720"/>
        </w:tabs>
        <w:spacing w:before="240" w:after="6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bookmarkStart w:id="8" w:name="_Toc429584602"/>
      <w:r w:rsidRPr="00F35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Статья 1. Заказчик</w:t>
      </w:r>
      <w:bookmarkEnd w:id="8"/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7D0" w:rsidRPr="00F35F83" w:rsidRDefault="003A47D0" w:rsidP="003A47D0">
      <w:pPr>
        <w:numPr>
          <w:ilvl w:val="1"/>
          <w:numId w:val="9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Заказчик, указанный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 на условиях, изложе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настоящей документации о</w:t>
      </w:r>
      <w:r w:rsidR="0020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9" w:name="_Toc190148739"/>
      <w:bookmarkStart w:id="10" w:name="_Toc375078450"/>
      <w:bookmarkStart w:id="11" w:name="_Toc379879752"/>
      <w:bookmarkStart w:id="12" w:name="_Toc42958460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2. </w:t>
      </w:r>
      <w:r w:rsidR="00CE24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в электронной форме, объект закупки. Место, условия и сроки поставки товара</w:t>
      </w:r>
      <w:bookmarkEnd w:id="9"/>
      <w:bookmarkEnd w:id="10"/>
      <w:bookmarkEnd w:id="11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(выполнения работ или оказания услуг</w:t>
      </w:r>
      <w:r w:rsidR="00CB4CE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  <w:bookmarkEnd w:id="12"/>
    </w:p>
    <w:p w:rsidR="003A47D0" w:rsidRPr="00F35F83" w:rsidRDefault="003A47D0" w:rsidP="003A47D0">
      <w:pPr>
        <w:tabs>
          <w:tab w:val="left" w:pos="361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2.1. Осуществление закупки товара </w:t>
      </w:r>
      <w:r w:rsidR="00994D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F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выполнения работ, оказания услуг)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котором содержится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 п. 2.1. 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и который является объектом закупки данного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(далее –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), осуществляется в соответствии с процедурами и условиями, предусмотренным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>(далее - Положение о закупке) 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настоящей документацией. </w:t>
      </w: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запросом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понимается 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закупки, не связанный с проведением торгов, проведение которой обеспечивается Оператором электронной площадки и победителем, которой признается лицо, предложившее наиболее низкую цену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en-US"/>
        </w:rPr>
        <w:t>Договор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Участник закупки, с которым по итогам проведения </w:t>
      </w:r>
      <w:r w:rsidR="00CE24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заключен  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будет поставить товар (выполнить работу, оказать услугу), являющийся объектом закупки, в место поставки (выполнения работ, оказания услуг) и в течение периода времени,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2.2 </w:t>
        </w:r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</w:pPr>
      <w:bookmarkStart w:id="13" w:name="_Toc375078451"/>
      <w:bookmarkStart w:id="14" w:name="_Toc379879753"/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Статья 3. Источник финансирования, форма, срок и порядок оплаты, начальная (максимальная) цена </w:t>
      </w:r>
      <w:r w:rsidR="007C6A02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Договора</w:t>
      </w:r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, обоснование цены </w:t>
      </w:r>
      <w:bookmarkEnd w:id="13"/>
      <w:bookmarkEnd w:id="14"/>
      <w:r w:rsidR="007C6A02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Договора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3.1. Начальная (максимальная) цена </w:t>
      </w:r>
      <w:r w:rsidR="007C6A0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порядок формирования цены </w:t>
      </w:r>
      <w:r w:rsidR="007C6A0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указаны в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3.2. Форма, сроки и порядок оплаты за поставку товара (выполнения работ, оказание услуг)</w:t>
      </w:r>
      <w:r w:rsidR="00B32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проекте </w:t>
      </w:r>
      <w:r w:rsidR="007C6A0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прилагаемом к документации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о 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и указаны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3.3 Финансирование </w:t>
      </w:r>
      <w:r w:rsidR="007C6A0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услуг), который будет заключен по результатам данного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будет осуществляться из источника,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3.1. 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7D0" w:rsidRPr="00C14661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3.4. Обоснование начальной  (максимальной) цены  </w:t>
      </w:r>
      <w:r w:rsidR="007C6A02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 указано в </w:t>
      </w:r>
      <w:hyperlink w:anchor="sub_2211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разделе 5. Обоснование начальной (максимальной) цены.</w:t>
        </w:r>
      </w:hyperlink>
    </w:p>
    <w:p w:rsidR="00A303B6" w:rsidRDefault="00A303B6" w:rsidP="00D2601C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15" w:name="_Toc190148742"/>
      <w:bookmarkStart w:id="16" w:name="_Toc375078452"/>
      <w:bookmarkStart w:id="17" w:name="_Toc379879755"/>
      <w:bookmarkStart w:id="18" w:name="_Toc429584604"/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4. Участники </w:t>
      </w:r>
      <w:bookmarkEnd w:id="15"/>
      <w:bookmarkEnd w:id="16"/>
      <w:bookmarkEnd w:id="17"/>
      <w:bookmarkEnd w:id="18"/>
      <w:r w:rsidR="00D81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закупки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549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любое юридическое лицо или несколько юридических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left" w:pos="0"/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19" w:name="_Toc375078453"/>
      <w:bookmarkStart w:id="20" w:name="_Toc379879756"/>
      <w:bookmarkStart w:id="21" w:name="_Toc429584605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Статья 5. Требования, предъявляемые к</w:t>
      </w:r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 Участнику закупки</w:t>
      </w:r>
      <w:bookmarkEnd w:id="19"/>
      <w:bookmarkEnd w:id="20"/>
      <w:bookmarkEnd w:id="21"/>
    </w:p>
    <w:p w:rsidR="003A47D0" w:rsidRPr="00F35F83" w:rsidRDefault="003A47D0" w:rsidP="003A47D0">
      <w:pPr>
        <w:widowControl w:val="0"/>
        <w:tabs>
          <w:tab w:val="left" w:pos="643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Участник закупки должен соответствовать требованиям, установленным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в п.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Несоответствие Участника закупки требованиям, установленным 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D81F01">
      <w:pPr>
        <w:keepNext/>
        <w:tabs>
          <w:tab w:val="left" w:pos="0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22" w:name="_Toc253664682"/>
      <w:bookmarkStart w:id="23" w:name="_Toc375078454"/>
      <w:bookmarkStart w:id="24" w:name="_Toc379879757"/>
      <w:bookmarkStart w:id="25" w:name="_Toc429584606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6. Затраты на участие в </w:t>
      </w:r>
      <w:bookmarkEnd w:id="22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, обеспечение заявки на участие в </w:t>
      </w:r>
      <w:bookmarkEnd w:id="23"/>
      <w:bookmarkEnd w:id="24"/>
      <w:bookmarkEnd w:id="25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69357F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необходимости внесения обеспечения заявки для участия в Запросе цен, срок и порядок внесения, а так же требование о необходимости предоставления обеспечения исполнения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</w:t>
      </w:r>
      <w:hyperlink w:anchor="_Раздел_2._Информационная" w:history="1">
        <w:r w:rsidR="0069357F"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6.1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документации о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Денежные средства, внесенные в качестве обеспечения заявок, при проведении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перечисляются на счет оператора электронной площадки в банке.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26" w:name="_Toc375078455"/>
      <w:bookmarkStart w:id="27" w:name="_Toc379879758"/>
      <w:bookmarkStart w:id="28" w:name="_Toc429584607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Б. Документация </w:t>
      </w:r>
      <w:bookmarkEnd w:id="26"/>
      <w:bookmarkEnd w:id="27"/>
      <w:bookmarkEnd w:id="28"/>
      <w:r w:rsidR="006935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29" w:name="_Toc375078456"/>
      <w:bookmarkStart w:id="30" w:name="_Toc379879759"/>
      <w:bookmarkStart w:id="31" w:name="_Toc429584608"/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Статья 7. Содержание документации </w:t>
      </w:r>
      <w:bookmarkEnd w:id="29"/>
      <w:bookmarkEnd w:id="30"/>
      <w:bookmarkEnd w:id="31"/>
      <w:r w:rsidR="0069357F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подготовлена и разработана в соответствии с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>, Бюджетным кодексом Российской Федерации, Гражданским кодексом Российской Федерации, Федеральным законом от 26.07.2006 № 135-ФЗ «О защите конкуренции» и иными нормативными актами Российской Федерации, регулирующими осуществление закупок.</w:t>
      </w: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все перечисленные ниже документы, а также изменения, вносимые в документацию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 предусмотренном статьей 9 настоящего подраздела: 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Инструкцию Участникам закупки;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Информационную карту;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задание;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приложения; </w:t>
      </w:r>
    </w:p>
    <w:p w:rsidR="003A47D0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начальной (максимальной) цены.</w:t>
      </w:r>
    </w:p>
    <w:p w:rsidR="0069357F" w:rsidRPr="00F35F83" w:rsidRDefault="0069357F" w:rsidP="0069357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Предполагается, что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 все инструкции, формы, условия и технические требования, содержащиеся в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Подача Заявки на участие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в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отвечающей требованиям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</w:pPr>
      <w:bookmarkStart w:id="32" w:name="_Toc375078457"/>
      <w:bookmarkStart w:id="33" w:name="_Toc379879760"/>
      <w:bookmarkStart w:id="34" w:name="_Toc429584609"/>
      <w:r w:rsidRPr="00F35F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ar-SA"/>
        </w:rPr>
        <w:t xml:space="preserve">Статья 8. Разъяснение положений документации </w:t>
      </w:r>
      <w:bookmarkEnd w:id="32"/>
      <w:bookmarkEnd w:id="33"/>
      <w:bookmarkEnd w:id="34"/>
      <w:r w:rsidR="0069357F" w:rsidRPr="0069357F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8.1. Любой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аккредитацию на электронной площадке, вправе направить на адрес электронной площадки, на которой планируется проведение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запрос о разъяснении</w:t>
      </w:r>
      <w:r w:rsidR="0020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При этом такой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 не более трех запросов о разъяснении положений документации 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Arial" w:hAnsi="Times New Roman" w:cs="Times New Roman"/>
          <w:sz w:val="24"/>
          <w:szCs w:val="24"/>
          <w:lang w:eastAsia="ar-SA"/>
        </w:rPr>
        <w:t>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в электронной форме.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 даты поступления от оператора электронной площадки указанного запроса, Заказчик размещает на официальном сайте и электронной площадке разъяснение 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 указанием предмета запроса, но без указания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от которого поступил запрос, при условии, что указанный запрос поступил Заказчику не позднее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два рабочих дня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подачи заявок на участие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переговоров Заказчиком, членами </w:t>
      </w:r>
      <w:r w:rsidRPr="00C1466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осуществлению закупок (далее – Комиссия)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с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заявок на участие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отношении заявки, поданной таким Участником, не допускается до выявления победителя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предусмотренных Положением о закупке. При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переговоров Заказчика с оператором электронной площадки и оператора электронной площадки с Участником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в случае, если в результате этих переговоров создаются преимущественные условия для участия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(или) условия для разглашения конфиденциальной информации.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1524BF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35" w:name="_Toc375078458"/>
      <w:bookmarkStart w:id="36" w:name="_Toc379879761"/>
      <w:bookmarkStart w:id="37" w:name="_Toc429584610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9. Внесение изменений в извещение о проведении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и в документацию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. Право Заказчика на отказ от проведения </w:t>
      </w:r>
      <w:bookmarkEnd w:id="35"/>
      <w:bookmarkEnd w:id="36"/>
      <w:bookmarkEnd w:id="37"/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9.1. Заказчик по собственной инициативе или в соответствии с запросом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Изменение предмета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не допускается. Изменения, вносимые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размещаются Заказчиком на официальном сайте и на электронной площадке не позднее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двух рабочих дней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внесении указанных изменений. Изменения, внесенные в извещение, документацию о проведении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считаются внесенными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 официальном сайте таких изменений.</w:t>
      </w:r>
    </w:p>
    <w:p w:rsidR="003A47D0" w:rsidRPr="00F35F83" w:rsidRDefault="003A47D0" w:rsidP="00CA38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9.2. Заказчик вправе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в любое время отказаться от проведения запроса цен, разместив сообщение об этом</w:t>
      </w:r>
      <w:r w:rsidR="00F55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и на электронной площадке, согласно п. 21.2. Положения о закупке товаров, работ, услуг ГПОАУ ЯО Ярославского педагогического колледжа.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8" w:name="_Toc375078459"/>
      <w:bookmarkStart w:id="39" w:name="_Toc379879762"/>
      <w:bookmarkStart w:id="40" w:name="_Toc429584611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В. </w:t>
      </w: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Заявки на участие в </w:t>
      </w:r>
      <w:bookmarkEnd w:id="38"/>
      <w:bookmarkEnd w:id="39"/>
      <w:bookmarkEnd w:id="40"/>
      <w:r w:rsidR="00CA3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1" w:name="_Toc375078460"/>
      <w:bookmarkStart w:id="42" w:name="_Toc379879763"/>
      <w:bookmarkStart w:id="43" w:name="_Toc429584612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10. Язык Заявки на участие в </w:t>
      </w:r>
      <w:bookmarkEnd w:id="41"/>
      <w:bookmarkEnd w:id="42"/>
      <w:bookmarkEnd w:id="43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быть составлена на русском языке. 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4" w:name="_Toc375078461"/>
      <w:bookmarkStart w:id="45" w:name="_Toc379879764"/>
      <w:bookmarkStart w:id="46" w:name="_Toc42958461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11. Документы, входящие в состав Заявки на участие в </w:t>
      </w:r>
      <w:bookmarkEnd w:id="44"/>
      <w:bookmarkEnd w:id="45"/>
      <w:bookmarkEnd w:id="46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CA3876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="00200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11.1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Default="003A47D0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Порядок подачи заявок на участие в </w:t>
      </w:r>
      <w:r w:rsidR="00CA387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запросе цен</w:t>
      </w:r>
      <w:bookmarkStart w:id="47" w:name="_Toc321823607"/>
      <w:r w:rsidR="00200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</w:t>
      </w:r>
      <w:bookmarkEnd w:id="47"/>
    </w:p>
    <w:p w:rsidR="00E636EC" w:rsidRPr="00F35F83" w:rsidRDefault="00E636EC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Для участия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получивший аккредитацию на электронной площадке, подает на электронную площадку заявку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</w:t>
      </w:r>
      <w:r w:rsidR="00F55750"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срок,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предусмотренный  </w:t>
      </w:r>
      <w:hyperlink w:anchor="_Раздел_2._Информационная" w:history="1">
        <w:r w:rsidRPr="00C3265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en-US"/>
          </w:rPr>
          <w:t>п.12.1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требованиями, которые установлены в </w:t>
      </w:r>
      <w:hyperlink w:anchor="_Раздел_2._Информационная" w:history="1"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11.1</w:t>
        </w:r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настоящей документацией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и регламентом работы электронной площадки.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только одну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любой момент с момента размещения на официальном сайте и на электронной площадке извещения о проведении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до предусмотренных документацией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даты и времени окончания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 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Заявка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направляется участником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оператору электронной площадки в форме одного или нескольких электронных документов в соответствии с регламентом работы электронной площадки. </w:t>
      </w:r>
    </w:p>
    <w:p w:rsidR="003A47D0" w:rsidRPr="00F35F83" w:rsidRDefault="003A47D0" w:rsidP="003A47D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течение установленного регламентом работы электронной площадки времени с момента получения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оператор электронной площадки обязан присвоить ей порядковый номер и подтвердить в форме электронного документа, направляемого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подавшему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ее получение с указанием присвоенного ей порядкового номера.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Электронная площадка должна обеспечивать конфиденциальность данных об участниках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подавших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и конфиденциальность сведений, содержащихся в предусмотренной настоящей частью заявке.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подавший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вправе отозвать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не позднее окончания срока подачи заявок, направив об этом уведомление оператору электронной площадки. В случае если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было установлено требование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оператор электронной площадки обязан вернуть внесенные в качестве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денежные средства указанному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регламентом работы электронной площадки. </w:t>
      </w:r>
    </w:p>
    <w:p w:rsidR="003A47D0" w:rsidRPr="00C16C6E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случае если по окончании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подана только одна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такая 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, она рассматривается в общем порядке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A47D0" w:rsidRPr="00C16C6E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429584616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проведения 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8"/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и оценка заявок на участие в запросе цен в электронной форме</w:t>
      </w:r>
    </w:p>
    <w:p w:rsidR="00155AB2" w:rsidRPr="00F35F83" w:rsidRDefault="00155AB2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заявки.</w:t>
      </w:r>
    </w:p>
    <w:p w:rsid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Заказчиком, оператором электронной площадки не производится.</w:t>
      </w:r>
    </w:p>
    <w:p w:rsidR="00E53E8F" w:rsidRP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заявок. Возврат таких заявок Заказчиком, оператором электронной площадки не производится.</w:t>
      </w:r>
    </w:p>
    <w:p w:rsidR="003A47D0" w:rsidRPr="00155AB2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проводится на электронной площадке в день, указанный в извещении о проведении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также  в </w:t>
      </w:r>
      <w:hyperlink w:anchor="_Раздел_2._Информационная" w:history="1"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</w:t>
        </w:r>
        <w:r w:rsidR="006D19E1"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</w:t>
        </w:r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.2 раздела 2. Информационная карта.</w:t>
        </w:r>
      </w:hyperlink>
    </w:p>
    <w:p w:rsidR="003A47D0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F35F8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D3DBE">
        <w:rPr>
          <w:rFonts w:ascii="Times New Roman" w:eastAsia="Arial" w:hAnsi="Times New Roman" w:cs="Times New Roman"/>
          <w:sz w:val="24"/>
          <w:szCs w:val="24"/>
        </w:rPr>
        <w:t>Комиссия в течение двух рабочих дней, следующих за днем окончания подачи заявок на участие в запросе цен в электронной форме, рассматривает заявки на их соответствие требованиям, установленным в извещении и документации о проведении запроса цен в электронной форме, и оценивает заявки в целях определения победителя закупки.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9D3DBE">
        <w:rPr>
          <w:rFonts w:ascii="Times New Roman" w:eastAsia="Arial" w:hAnsi="Times New Roman" w:cs="Times New Roman"/>
          <w:sz w:val="24"/>
          <w:szCs w:val="24"/>
        </w:rPr>
        <w:t>Победителем в проведении запроса цен в электронной форме признается участник закупки, подавший заявку, которая отвечает всем требованиям, установленным в извещении и документации о проведении запроса цен в электронной форме,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цен в электронной форме признается участник закупки, заявка которого поступила ранее заявок других участников закупки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Основаниями для отказа в участии в запросе цен являются: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непредставление документов и сведений,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товарах, работах, услугах, на поставку, выполнение, оказание которых размещалась закупка;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участника запроса цен требованиям к участнику запроса цен,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товаров, работ, услуг требованиям к товарам, работам, услугам,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заявки на участие в запросе цен, установленным документацией о проведении запроса цен;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по иным основаниям, предусмотренным действующим законодательством Российской Федерации и настоящим Положением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На основании результатов рассмотрения заявок на участие в запросе цен в электронной форме комиссия принимает решение о допуске/отказе в допуске к участию в запросе цен в электронной форме участников, подавших заявки.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сведения о заказчике, о проводимом запросе цен в электронной форме, о всех участниках закупки, подавших заявки, об отклоненных заявках с обоснованием причин отклонения, предложение о наиболее низкой цене товаров, работ, услуг, сведения о победителе в проведении запроса цен, об участнике закупки, п</w:t>
      </w:r>
      <w:r w:rsidR="006A2B03">
        <w:rPr>
          <w:rFonts w:ascii="Times New Roman" w:eastAsia="Arial" w:hAnsi="Times New Roman" w:cs="Times New Roman"/>
          <w:sz w:val="24"/>
          <w:szCs w:val="24"/>
        </w:rPr>
        <w:t xml:space="preserve">редложение 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которого содержит лучшие условия по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, следующие после предложенных победителем в проведении запроса цен условий.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Протокол рассмотрения и оценки заявок на участие в запросе цен подписывается всеми присутствующими на заседании членами комиссии.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Протокол рассмотрения и оценки заявок на участие в запросе цен размещается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электронной площадке не позднее чем через три дня со дня его подписания.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Заказчик в течение трех рабочих дней со дня подписания указанного протокола, направляет победителю в проведении запроса цен в электронной форме проект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который составляется путем включения в проект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а, прилагаемый к документации о проведении запроса цен в электр</w:t>
      </w:r>
      <w:r w:rsidR="007C6A02">
        <w:rPr>
          <w:rFonts w:ascii="Times New Roman" w:eastAsia="Arial" w:hAnsi="Times New Roman" w:cs="Times New Roman"/>
          <w:sz w:val="24"/>
          <w:szCs w:val="24"/>
        </w:rPr>
        <w:t>онной форме, условий исполнения 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предусмотренных извещением и документацией о проведении запроса цен и заявкой участника закупки, с которым заключается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, и цены, предложенной победителем запроса цен в заявке на участие в запросе цен.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В случае, если после дня окончания срока подачи заявок на участие в запросе цен подана только одна такая заявка, она рассматривается в общем порядке.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29584618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Заключение </w:t>
      </w:r>
      <w:bookmarkEnd w:id="49"/>
      <w:r w:rsidR="007C6A02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договора</w:t>
      </w:r>
    </w:p>
    <w:p w:rsidR="00E636EC" w:rsidRPr="00F35F83" w:rsidRDefault="00E636EC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0" w:name="_Toc429584619"/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Заключение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 по итогам запроса цен в электронной форме осуществляется между Заказчиком и победителем.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14.2.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 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должен быть заключен в течение </w:t>
      </w:r>
      <w:r w:rsidR="009B619B">
        <w:rPr>
          <w:rFonts w:ascii="Times New Roman" w:eastAsia="Arial" w:hAnsi="Times New Roman" w:cs="Times New Roman"/>
          <w:sz w:val="24"/>
          <w:szCs w:val="24"/>
        </w:rPr>
        <w:t>5 календарных дней после подписания итогового протокола по запросу цен в электронной форме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Победитель запроса цен не вправе уклоняться от заключения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В случае, если победитель запроса цен в электронной форме (единственный участник запроса цен в электронной форме) уклоняется от заключения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вправе обратиться в суд с иском о требовании о понуждении победителя запроса цен в электронной форме заключить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или заключить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с участником закупки, предложение 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а, следующие после предложенных победителем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14.3.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заключается в соответствии с проектом, размещенным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на условиях, предусмотренных извещением и документацией о проведении запроса цен в электронной форме и заявкой участника закупки, по цене, предложенной в заявке победителя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В случае, если при заключении и исполнении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изменяются объем, цена закупаемых товаров, работ, услуг или сроки исполнения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не позднее чем в течение десяти дней со дня внесения изменений в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размещает информацию об изменении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14.4.</w:t>
      </w:r>
      <w:r w:rsidRPr="009D3DBE">
        <w:rPr>
          <w:rFonts w:ascii="Times New Roman" w:eastAsia="Arial" w:hAnsi="Times New Roman" w:cs="Times New Roman"/>
          <w:sz w:val="24"/>
          <w:szCs w:val="24"/>
        </w:rPr>
        <w:t>Изменение цены закупаемых товаров, работ, услуг должно быть пропорционально изменению объема закупаемых товаров, работ, услуг.</w:t>
      </w:r>
    </w:p>
    <w:p w:rsidR="000B0DA9" w:rsidRDefault="000B0DA9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52E7" w:rsidRDefault="00F252E7">
      <w:bookmarkStart w:id="51" w:name="_Раздел_2._Информационная"/>
      <w:bookmarkEnd w:id="51"/>
      <w:r>
        <w:br w:type="page"/>
      </w:r>
    </w:p>
    <w:p w:rsidR="00F55750" w:rsidRPr="00F252E7" w:rsidRDefault="00F55750" w:rsidP="00F252E7">
      <w:pPr>
        <w:pStyle w:val="31"/>
        <w:jc w:val="center"/>
        <w:rPr>
          <w:rFonts w:ascii="Times New Roman" w:hAnsi="Times New Roman" w:cs="Times New Roman"/>
          <w:b/>
        </w:rPr>
      </w:pPr>
      <w:bookmarkStart w:id="52" w:name="_Toc429584621"/>
      <w:bookmarkEnd w:id="50"/>
      <w:r w:rsidRPr="00F252E7">
        <w:rPr>
          <w:rFonts w:ascii="Times New Roman" w:hAnsi="Times New Roman" w:cs="Times New Roman"/>
        </w:rPr>
        <w:lastRenderedPageBreak/>
        <w:t>Раздел 2. Информационная карта</w:t>
      </w:r>
    </w:p>
    <w:p w:rsidR="00F55750" w:rsidRPr="00F252E7" w:rsidRDefault="00F55750" w:rsidP="00F252E7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55750" w:rsidRPr="00F252E7" w:rsidRDefault="00F55750" w:rsidP="00F252E7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Приведенные ниже конкретные данные о проведении </w:t>
      </w:r>
      <w:r w:rsidR="00F252E7">
        <w:rPr>
          <w:rFonts w:ascii="Times New Roman" w:hAnsi="Times New Roman" w:cs="Times New Roman"/>
          <w:sz w:val="24"/>
          <w:szCs w:val="24"/>
          <w:lang w:eastAsia="ar-SA"/>
        </w:rPr>
        <w:t>Запроса цен</w:t>
      </w: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 дополняют собой положения инструкции Участникам закупки (ИУЗ). В случае противоречий между положениями Информационной карты ИУЗ и инструкции Участникам закупки, Информационная карта ИУЗ имеет преобладающую силу.</w:t>
      </w:r>
    </w:p>
    <w:p w:rsidR="00F55750" w:rsidRPr="00F252E7" w:rsidRDefault="00F55750" w:rsidP="00F252E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8930"/>
      </w:tblGrid>
      <w:tr w:rsidR="00F55750" w:rsidRPr="00F252E7" w:rsidTr="000616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Пункт раздела 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Дополнения к положениям 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раздела 1. </w:t>
            </w:r>
            <w:r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Инструкция участника  закупки</w:t>
            </w:r>
          </w:p>
        </w:tc>
      </w:tr>
      <w:tr w:rsidR="00F55750" w:rsidRPr="00F252E7" w:rsidTr="0006164B">
        <w:trPr>
          <w:trHeight w:val="2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Заказчика: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150029, г. Ярославль, ул. Маланова, д. 14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150029, г. Ярославль, ул. Маланова, д. 14</w:t>
            </w:r>
          </w:p>
          <w:p w:rsidR="00F55750" w:rsidRPr="00F252E7" w:rsidRDefault="00F55750" w:rsidP="00F252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 электронной почты: 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um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ka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8(4852) 31-34-70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службе: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Контрактный управляющий - Густякова Любовь Владимировна. 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Запроса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55750" w:rsidRPr="00F252E7" w:rsidRDefault="00930CAA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Поставка медицинского оборудования для нужд ГПОАУ ЯО Ярославского педагогического колледжа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Электронная площадка, на которой проводится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электронной форме: 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www</w:t>
            </w:r>
            <w:r w:rsidR="007C6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C6A0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rts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tender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ru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поставки товара (выполнения работ, оказания услуг): 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150002, г. </w:t>
            </w:r>
            <w:r w:rsidR="001F5369">
              <w:rPr>
                <w:rFonts w:ascii="Times New Roman" w:hAnsi="Times New Roman" w:cs="Times New Roman"/>
                <w:sz w:val="24"/>
                <w:szCs w:val="24"/>
              </w:rPr>
              <w:t>Ярославль, ул. Маланова, д. 12а.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Срок поставки товара (выполнения работ, оказания услуг):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рок поставка"/>
              <w:tag w:val="Срок поставка"/>
              <w:id w:val="558669909"/>
              <w:placeholder>
                <w:docPart w:val="110B60C319EC4B35A13B6C79896DED10"/>
              </w:placeholder>
              <w:comboBox>
                <w:listItem w:value="Выберите элемент."/>
                <w:listItem w:displayText="с момента заключения контракта по 31 декабря 2015 года" w:value="с момента заключения контракта по 31 декабря 2015 года"/>
                <w:listItem w:displayText="30 дней с момента подписания контракта" w:value="30 дней с момента подписания контракта"/>
              </w:comboBox>
            </w:sdtPr>
            <w:sdtContent>
              <w:p w:rsidR="00F55750" w:rsidRPr="00F252E7" w:rsidRDefault="00F55750" w:rsidP="007C6A02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момента заключения  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>договора в течение 15 календарных дней</w:t>
                </w:r>
              </w:p>
            </w:sdtContent>
          </w:sdt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финансирования заказа: 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Поставка товара по </w:t>
            </w:r>
            <w:r w:rsidR="007C6A0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Договор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 финансируется за счет </w:t>
            </w:r>
            <w:r w:rsid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 ГПОАУ ЯО Ярославского педагогического колледжа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55750" w:rsidRPr="00F252E7" w:rsidRDefault="00F55750" w:rsidP="00F252E7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Начальная (максимальная) цена </w:t>
            </w:r>
            <w:r w:rsidR="007C6A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Договор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</w:t>
            </w:r>
          </w:p>
          <w:p w:rsidR="0006164B" w:rsidRDefault="009E3C22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eastAsia="ar-SA"/>
                </w:rPr>
                <w:id w:val="665898167"/>
                <w:placeholder>
                  <w:docPart w:val="BEB52AD660E24B1BAF2CC0416EC9388D"/>
                </w:placeholder>
                <w:text/>
              </w:sdtPr>
              <w:sdtContent>
                <w:r w:rsidR="007C6A02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73063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(</w:t>
                </w:r>
                <w:r w:rsidR="007C6A02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Семьдесят три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тысяч</w:t>
                </w:r>
                <w:r w:rsidR="007C6A02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и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7C6A02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шестьдесят три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рубл</w:t>
                </w:r>
                <w:r w:rsidR="007C6A02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я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) </w:t>
                </w:r>
                <w:r w:rsidR="007C6A02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7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0 коп.</w:t>
                </w:r>
              </w:sdtContent>
            </w:sdt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C6A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НДС.</w:t>
            </w:r>
          </w:p>
          <w:p w:rsidR="00F55750" w:rsidRPr="00F252E7" w:rsidRDefault="00F5575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Цена поставляемого товара (</w:t>
            </w:r>
            <w:r w:rsidRPr="00F25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порядок формирования цены </w:t>
            </w:r>
            <w:r w:rsidR="007C6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Договора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9D027A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7C6A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договор</w:t>
            </w:r>
            <w:r w:rsidRPr="00F2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должна быть сформирована с учетом расходов на перевозку, страхование, уплату пошлин, налогов и других обязательных платежей.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Форма, сроки и порядок оплаты: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Валюта – российский рубль.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оплаты – безналичный расчет.</w:t>
            </w:r>
          </w:p>
          <w:p w:rsidR="00F55750" w:rsidRPr="00F252E7" w:rsidRDefault="009E3C22" w:rsidP="007C6A02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id w:val="111805235"/>
                <w:placeholder>
                  <w:docPart w:val="BEB52AD660E24B1BAF2CC0416EC9388D"/>
                </w:placeholder>
                <w:text/>
              </w:sdtPr>
              <w:sdtContent>
                <w:r w:rsidR="00F55750" w:rsidRP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 xml:space="preserve">Заказчик производит оплату услуги путем безналичного перечисления денежных средств на расчетный счет Исполнителя в следующем порядке: в течение </w:t>
                </w:r>
                <w:r w:rsid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>3</w:t>
                </w:r>
                <w:r w:rsidR="00F55750" w:rsidRP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 xml:space="preserve">0 календарных дней с момента подписания акта приемки оказанных услуг при наличии на счете финансовых ресурсов предназначенных для оплаты обязательств, являющихся предметом настоящего 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>Договор</w:t>
                </w:r>
                <w:r w:rsidR="00F55750" w:rsidRPr="00F252E7">
                  <w:rPr>
                    <w:rFonts w:ascii="Times New Roman" w:hAnsi="Times New Roman" w:cs="Times New Roman"/>
                    <w:sz w:val="24"/>
                    <w:szCs w:val="24"/>
                    <w:lang w:eastAsia="ar-SA"/>
                  </w:rPr>
                  <w:t>а.</w:t>
                </w:r>
              </w:sdtContent>
            </w:sdt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5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 w:eastAsia="ar-SA"/>
              </w:rPr>
              <w:t>.1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Требования, предъявляемые к Участнику закупки. 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Участник закупки должен соответствовать следующим требованиям: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3) Неприостановление деятельности участника закупки в порядке, установленном </w:t>
            </w:r>
            <w:hyperlink r:id="rId9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0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1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="009D027A">
              <w:rPr>
                <w:rFonts w:ascii="Times New Roman" w:hAnsi="Times New Roman" w:cs="Times New Roman"/>
                <w:sz w:val="24"/>
                <w:szCs w:val="24"/>
              </w:rPr>
              <w:t>запросе цен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принято.</w:t>
            </w:r>
          </w:p>
          <w:p w:rsidR="00F55750" w:rsidRPr="00F252E7" w:rsidRDefault="00F55750" w:rsidP="00F252E7">
            <w:pPr>
              <w:pStyle w:val="afff4"/>
              <w:tabs>
                <w:tab w:val="left" w:pos="127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7) 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05424D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6.1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05424D" w:rsidRPr="00F35F83" w:rsidRDefault="0005424D" w:rsidP="0005424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заявки на участие в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Запросе цен и требования к обеспечению исполнения </w:t>
            </w:r>
            <w:r w:rsidR="007C6A0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договора</w:t>
            </w: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55750" w:rsidRPr="00F252E7" w:rsidRDefault="0005424D" w:rsidP="0005424D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установлены.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8930" w:type="dxa"/>
          </w:tcPr>
          <w:p w:rsidR="0005424D" w:rsidRPr="00C32650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Заявка на участие в запросе цен в электронной форме должна содержать следующее: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1114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анкету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установленной в документации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указанием: 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место нахождения (для юридического лица), фамилия, имя, отчество, место жительства (для физического лица), банковские реквизиты участника закупки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т. д.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технических характеристик используемого оборудования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согласие участника закупки исполнить условия </w:t>
            </w:r>
            <w:r w:rsidR="007C6A02">
              <w:rPr>
                <w:rFonts w:ascii="Times New Roman" w:eastAsia="Arial" w:hAnsi="Times New Roman" w:cs="Times New Roman"/>
                <w:sz w:val="24"/>
                <w:szCs w:val="24"/>
              </w:rPr>
              <w:t>Договора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указанные в документации о проведении запроса цен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без доверенности (далее для целей настоящего раздела - руководитель).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случае если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закупки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действует иное лицо,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доверенность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заверенную печатью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подписанную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документ, подтверждающий полномочия такого лица; 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лиц);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 декларация о принадлежности Участника закупки к субъектам малого предпринимательства</w:t>
            </w:r>
            <w:r w:rsidR="007C6A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если участник относится к МСП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документы или копии документов, перечень кот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орых определен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документацией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подтверждающие соответствие заявки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представленной участником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требованиям,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установленным в документации 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</w:p>
          <w:p w:rsidR="0005424D" w:rsidRPr="00C97B5E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 закупки, подавший заявку на участие в запросе цен в электронной форме, вправе отозвать заявку не позднее окончания срока подачи заявок, направив об этом уведомление в соответствии с регламентом электронной площадки.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930" w:type="dxa"/>
          </w:tcPr>
          <w:p w:rsidR="0005424D" w:rsidRPr="0015083A" w:rsidRDefault="0005424D" w:rsidP="0005424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5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окончания срока подачи заявок на участие в запросе цен в электронной форме:</w:t>
            </w:r>
          </w:p>
          <w:p w:rsidR="0005424D" w:rsidRPr="00F252E7" w:rsidRDefault="009E3C22" w:rsidP="001C0E0C">
            <w:pPr>
              <w:tabs>
                <w:tab w:val="left" w:pos="30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-1327037806"/>
                <w:placeholder>
                  <w:docPart w:val="2DE0D976059445DB8CFCB8D03E7BFB35"/>
                </w:placeholder>
                <w:date w:fullDate="2016-12-0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1C0E0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07.12.2016</w:t>
                </w:r>
              </w:sdtContent>
            </w:sdt>
            <w:r w:rsidR="0005424D" w:rsidRPr="00150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16</w:t>
            </w:r>
            <w:r w:rsidR="00054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05424D" w:rsidRPr="001508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по московскому времени.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</w:tcPr>
          <w:p w:rsidR="0005424D" w:rsidRPr="0015083A" w:rsidRDefault="0005424D" w:rsidP="000542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0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Запроса цен в электронной форме;</w:t>
            </w:r>
          </w:p>
          <w:p w:rsidR="0005424D" w:rsidRPr="00F252E7" w:rsidRDefault="009E3C22" w:rsidP="001C0E0C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9143417"/>
                <w:placeholder>
                  <w:docPart w:val="9434D00064A74E2280D6B340DFF58F88"/>
                </w:placeholder>
                <w:date w:fullDate="2016-12-0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1C0E0C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08.12.2016</w:t>
                </w:r>
              </w:sdtContent>
            </w:sdt>
            <w:r w:rsidR="005F33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10</w:t>
            </w:r>
            <w:r w:rsidR="000542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 по московскому времени</w:t>
            </w:r>
          </w:p>
        </w:tc>
      </w:tr>
    </w:tbl>
    <w:p w:rsidR="00F55750" w:rsidRPr="00F252E7" w:rsidRDefault="00F55750" w:rsidP="00F25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750" w:rsidRPr="001A5B5F" w:rsidRDefault="00F55750" w:rsidP="00F252E7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5B5F">
        <w:rPr>
          <w:rFonts w:ascii="Times New Roman" w:hAnsi="Times New Roman" w:cs="Times New Roman"/>
          <w:b/>
          <w:color w:val="auto"/>
          <w:sz w:val="24"/>
          <w:szCs w:val="24"/>
        </w:rPr>
        <w:t>Раздел 3. Техническое задание</w:t>
      </w:r>
    </w:p>
    <w:p w:rsidR="001A5B5F" w:rsidRPr="001A5B5F" w:rsidRDefault="001A5B5F" w:rsidP="001A5B5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074AD0" w:rsidRPr="00A303B6" w:rsidRDefault="00074AD0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03B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требования</w:t>
      </w:r>
    </w:p>
    <w:p w:rsidR="00074AD0" w:rsidRPr="00A303B6" w:rsidRDefault="00074AD0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6095"/>
      </w:tblGrid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требований</w:t>
            </w:r>
          </w:p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товару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требования к товару, указываемые университетским заказчиком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Объектом закупки является право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Медицинское оборудование </w:t>
            </w:r>
            <w:r w:rsidR="005F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нужд ГПОАУ ЯО Ярославского педагогического колледжа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(см. раздел 2 Технического задания)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074AD0" w:rsidRPr="00FD5578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73063,70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коп., включая НДС 18%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Целями данной закупки является:</w:t>
            </w:r>
          </w:p>
        </w:tc>
        <w:tc>
          <w:tcPr>
            <w:tcW w:w="6095" w:type="dxa"/>
          </w:tcPr>
          <w:p w:rsidR="00074AD0" w:rsidRPr="00A303B6" w:rsidRDefault="00074AD0" w:rsidP="00074AD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медицинского кабинета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порядок оплаты: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Заказчик 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производит оплату поставленного Товара путем перечисления денежных средств на расчетный счёт Поставщика 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0 банковских дней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 момента подписания товарной накладной (ТОРГ-12).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Местом доставки товара является: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02, г. Ярославль, ул. Маланова,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12 а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поставки (последовательность, этапы)  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Период поставки Товара:  в течение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календарных дней с даты заключения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074AD0" w:rsidRPr="00A303B6" w:rsidRDefault="00074AD0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включает в  себя стоимость доставки, стоимость разгрузочно-по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грузочных работ, тары, упаковки.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tabs>
                <w:tab w:val="left" w:pos="294"/>
              </w:tabs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определена 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основана посредством применения</w:t>
            </w: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bookmarkStart w:id="53" w:name="sub_2211"/>
            <w:r w:rsidRPr="00A303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метод сопоставимых рыночных цен (анализа рынка)</w:t>
            </w:r>
          </w:p>
          <w:bookmarkEnd w:id="53"/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оборудования, качественным (потребительским) и функциональным свойствам 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autoSpaceDE w:val="0"/>
              <w:autoSpaceDN w:val="0"/>
              <w:adjustRightInd w:val="0"/>
              <w:spacing w:after="0" w:line="240" w:lineRule="auto"/>
              <w:jc w:val="lef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товару См. раздел № 2</w:t>
            </w:r>
          </w:p>
          <w:p w:rsidR="00074AD0" w:rsidRPr="00A303B6" w:rsidRDefault="00074AD0" w:rsidP="009F71E7">
            <w:pPr>
              <w:keepNext/>
              <w:tabs>
                <w:tab w:val="left" w:pos="0"/>
                <w:tab w:val="left" w:pos="189"/>
                <w:tab w:val="left" w:pos="1685"/>
              </w:tabs>
              <w:spacing w:before="120"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к совместимости товара с уже имеющимся оборудованием у Заказчика: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Нет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74AD0" w:rsidRPr="00A303B6" w:rsidTr="009F71E7">
        <w:trPr>
          <w:trHeight w:val="671"/>
        </w:trPr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Требования по передаче заказчику технических и иных документов при поставке 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товара: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Технические и иные документы предоставляются по запросу Заказчика</w:t>
            </w:r>
          </w:p>
        </w:tc>
      </w:tr>
      <w:tr w:rsidR="00074AD0" w:rsidRPr="00A303B6" w:rsidTr="009F71E7">
        <w:trPr>
          <w:trHeight w:val="556"/>
        </w:trPr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к безопасности товара: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074AD0" w:rsidRPr="00E760BB" w:rsidRDefault="00074AD0" w:rsidP="009F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Весь товар должен быть сертифицирован в соответствии с ГОСТами Российской Федерации, разрешающими ее применение на территории Российской Федерации. </w:t>
            </w:r>
          </w:p>
          <w:p w:rsidR="00074AD0" w:rsidRPr="00E760BB" w:rsidRDefault="00074AD0" w:rsidP="009F7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Вся продукция должна иметь товарный вид, быть без дефектов, без механических, термических, биологических повреждений, без повреждений водой, без повреждений, вызванных неправильным хранением, транспортировкой или неосторожной выгрузкой и иметь неповрежденную оригинальную упаковку.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Порядок сдачи и приемки товара:</w:t>
            </w:r>
          </w:p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E760BB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приемке товара Поставщик передает уполномоченному представителю Заказчика товарные накладные в 2-х (двух) экземплярах и акт приемки-передачи в 2-х (двух) экземплярах, счет, счет-фактура. Накладные подписываются сторонами в момент приемки товара по количеству и внешнему виду упаковки на складе Заказчика в день доставки. Заказчик проверяет поставляемый по Договору товар на соответствие количества, комплектности, качества требованиям, установленным настоящим Договором. Заказчик не позднее 3-х (трех) рабочих дней возвращает Поставщику подписанный Акт сдачи-приемки товара и производит оплату, либо направляет мотивированный отказ от подписания Акта в письменной форме, что является основанием для замены или допоставки товара за счет Поставщика. Поставка товара будет считаться осуществленной с момента подписания обеими сторонами общего Акта сдачи-приемки товара по Договору</w:t>
            </w: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vAlign w:val="center"/>
          </w:tcPr>
          <w:p w:rsidR="00074AD0" w:rsidRPr="005F33E8" w:rsidRDefault="00074AD0" w:rsidP="005F33E8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по монтажу поставленного товара, пусконаладочным работам и испытаниям товара на месте у заказчика: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Не требуется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по техническому обучению поставщиком персонала заказчика работе с поставленным товаром: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Не требуется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по объему гарантий качества товара: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spacing w:after="12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Гарантийное обслуживание должно осуществляться сервисным центром Поставщика, с расширенным уровнем услуг в течение гарантийного срока:</w:t>
            </w:r>
          </w:p>
          <w:p w:rsidR="00074AD0" w:rsidRPr="00A303B6" w:rsidRDefault="00074AD0" w:rsidP="00074AD0">
            <w:pPr>
              <w:numPr>
                <w:ilvl w:val="0"/>
                <w:numId w:val="22"/>
              </w:numPr>
              <w:spacing w:after="120" w:line="240" w:lineRule="auto"/>
              <w:ind w:left="0" w:hanging="357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В случае возникновения неисправностей, поломок и других недостатков в работе поставляемого оборудования, выезд специалиста к заказчику в течение 5 рабочих дней с момента поступления заявки от Заказчика</w:t>
            </w:r>
          </w:p>
          <w:p w:rsidR="00074AD0" w:rsidRPr="00FD5578" w:rsidRDefault="00074AD0" w:rsidP="00074AD0">
            <w:pPr>
              <w:numPr>
                <w:ilvl w:val="0"/>
                <w:numId w:val="22"/>
              </w:numPr>
              <w:spacing w:after="120" w:line="240" w:lineRule="auto"/>
              <w:ind w:left="0" w:hanging="357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Диагностика и устранение неисправностей на территории Заказчика.</w:t>
            </w:r>
          </w:p>
        </w:tc>
      </w:tr>
      <w:tr w:rsidR="00074AD0" w:rsidRPr="00A303B6" w:rsidTr="009F71E7">
        <w:tc>
          <w:tcPr>
            <w:tcW w:w="70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B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vAlign w:val="center"/>
          </w:tcPr>
          <w:p w:rsidR="00074AD0" w:rsidRPr="00A303B6" w:rsidRDefault="00074AD0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</w:rPr>
              <w:t>Требования по сроку гарантий:</w:t>
            </w:r>
          </w:p>
        </w:tc>
        <w:tc>
          <w:tcPr>
            <w:tcW w:w="6095" w:type="dxa"/>
          </w:tcPr>
          <w:p w:rsidR="00074AD0" w:rsidRPr="00A303B6" w:rsidRDefault="00074AD0" w:rsidP="009F71E7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Срок гарантии 12 мес. с даты поставки и ввода в эксплуатацию оборудования.</w:t>
            </w:r>
          </w:p>
          <w:p w:rsidR="00074AD0" w:rsidRPr="00A303B6" w:rsidRDefault="00074AD0" w:rsidP="009F71E7">
            <w:pPr>
              <w:widowControl w:val="0"/>
              <w:tabs>
                <w:tab w:val="left" w:pos="0"/>
                <w:tab w:val="left" w:pos="189"/>
                <w:tab w:val="left" w:pos="1685"/>
              </w:tabs>
              <w:spacing w:after="0" w:line="240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074AD0" w:rsidRDefault="00074AD0" w:rsidP="00074AD0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 w:type="page"/>
      </w:r>
    </w:p>
    <w:p w:rsidR="00074AD0" w:rsidRPr="00264D3C" w:rsidRDefault="00074AD0" w:rsidP="00074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Раздел 2. Требования к товару</w:t>
      </w:r>
    </w:p>
    <w:p w:rsidR="00074AD0" w:rsidRPr="00264D3C" w:rsidRDefault="00074AD0" w:rsidP="00074AD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35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5"/>
        <w:gridCol w:w="4238"/>
        <w:gridCol w:w="3686"/>
        <w:gridCol w:w="855"/>
      </w:tblGrid>
      <w:tr w:rsidR="00074AD0" w:rsidRPr="00264D3C" w:rsidTr="009F71E7">
        <w:trPr>
          <w:trHeight w:val="575"/>
        </w:trPr>
        <w:tc>
          <w:tcPr>
            <w:tcW w:w="308" w:type="pct"/>
            <w:gridSpan w:val="2"/>
            <w:vAlign w:val="center"/>
          </w:tcPr>
          <w:p w:rsidR="00074AD0" w:rsidRPr="00551BB5" w:rsidRDefault="00074AD0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1BB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65" w:type="pct"/>
            <w:vAlign w:val="center"/>
          </w:tcPr>
          <w:p w:rsidR="00074AD0" w:rsidRPr="00C55D7D" w:rsidRDefault="001D3046" w:rsidP="009F71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70" w:type="pct"/>
            <w:vAlign w:val="center"/>
          </w:tcPr>
          <w:p w:rsidR="00074AD0" w:rsidRPr="00C55D7D" w:rsidRDefault="00074AD0" w:rsidP="009F71E7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55D7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Характеристики</w:t>
            </w:r>
          </w:p>
        </w:tc>
        <w:tc>
          <w:tcPr>
            <w:tcW w:w="457" w:type="pct"/>
            <w:vAlign w:val="center"/>
          </w:tcPr>
          <w:p w:rsidR="00074AD0" w:rsidRPr="00551BB5" w:rsidRDefault="001A6985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</w:tc>
      </w:tr>
      <w:tr w:rsidR="007D0BB9" w:rsidRPr="00264D3C" w:rsidTr="009F71E7">
        <w:trPr>
          <w:trHeight w:val="282"/>
        </w:trPr>
        <w:tc>
          <w:tcPr>
            <w:tcW w:w="308" w:type="pct"/>
            <w:gridSpan w:val="2"/>
            <w:vMerge w:val="restart"/>
            <w:vAlign w:val="center"/>
          </w:tcPr>
          <w:p w:rsidR="007D0BB9" w:rsidRPr="00551BB5" w:rsidRDefault="007D0BB9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5" w:type="pct"/>
            <w:vAlign w:val="center"/>
          </w:tcPr>
          <w:p w:rsidR="007D0BB9" w:rsidRPr="001D3046" w:rsidRDefault="007D0BB9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1D3046">
              <w:rPr>
                <w:rFonts w:ascii="Times New Roman" w:hAnsi="Times New Roman" w:cs="Times New Roman"/>
                <w:noProof/>
                <w:sz w:val="22"/>
                <w:szCs w:val="22"/>
              </w:rPr>
              <w:t>Шкаф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медицинский металлический ШМ-01-МСК 646.02 с/м (570*320*1655)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аналог с соответствующими характеристиками</w:t>
            </w:r>
          </w:p>
        </w:tc>
        <w:tc>
          <w:tcPr>
            <w:tcW w:w="1970" w:type="pct"/>
          </w:tcPr>
          <w:p w:rsidR="007D0BB9" w:rsidRPr="001D3046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Шкаф выполнен из листовой стали толщиной 0,8 мм с нанесением экологически чистого полимерного покрытия, устойчивого к дезинфицирующим средствам. В верхней части: стеклянная дверца с магнитной защёлкой и две стеклянные полки. В нижней части: запираемая металлическая дверца и две металлические полки. Установлен на регулируемые винтовые опоры. </w:t>
            </w:r>
            <w:r w:rsidR="00CB3BF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Паспорт.</w:t>
            </w:r>
          </w:p>
          <w:p w:rsidR="007D0BB9" w:rsidRPr="001D3046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D304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Размеры: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570</w:t>
            </w:r>
            <w:r w:rsidRPr="001D304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320</w:t>
            </w:r>
            <w:r w:rsidRPr="001D304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1655</w:t>
            </w:r>
            <w:r w:rsidRPr="001D304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мм</w:t>
            </w:r>
          </w:p>
          <w:p w:rsidR="007D0BB9" w:rsidRPr="001D3046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1D304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Вес: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35</w:t>
            </w:r>
            <w:r w:rsidRPr="001D304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кг.</w:t>
            </w:r>
          </w:p>
          <w:p w:rsidR="007D0BB9" w:rsidRPr="001D3046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Каркас</w:t>
            </w:r>
            <w:r w:rsidRPr="001D304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листовая сталь 0,8 мм</w:t>
            </w:r>
          </w:p>
          <w:p w:rsidR="007D0BB9" w:rsidRPr="001D3046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Опоры</w:t>
            </w:r>
            <w:r w:rsidRPr="001D3046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регулируемые</w:t>
            </w:r>
          </w:p>
          <w:p w:rsidR="007D0BB9" w:rsidRDefault="007D0BB9" w:rsidP="009F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Конструкция: разборная</w:t>
            </w:r>
          </w:p>
          <w:p w:rsidR="007D0BB9" w:rsidRPr="001D3046" w:rsidRDefault="007D0BB9" w:rsidP="009F7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Средний срок службы : 8 лет</w:t>
            </w:r>
          </w:p>
        </w:tc>
        <w:tc>
          <w:tcPr>
            <w:tcW w:w="457" w:type="pct"/>
            <w:vAlign w:val="center"/>
          </w:tcPr>
          <w:p w:rsidR="007D0BB9" w:rsidRPr="00551BB5" w:rsidRDefault="007D0BB9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D0BB9" w:rsidRPr="00264D3C" w:rsidTr="009F71E7">
        <w:trPr>
          <w:trHeight w:val="282"/>
        </w:trPr>
        <w:tc>
          <w:tcPr>
            <w:tcW w:w="308" w:type="pct"/>
            <w:gridSpan w:val="2"/>
            <w:vMerge/>
            <w:vAlign w:val="center"/>
          </w:tcPr>
          <w:p w:rsidR="007D0BB9" w:rsidRDefault="007D0BB9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pct"/>
            <w:vAlign w:val="center"/>
          </w:tcPr>
          <w:p w:rsidR="007D0BB9" w:rsidRPr="001D3046" w:rsidRDefault="007D0BB9" w:rsidP="009F71E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Весы медицинские ВМЭН-150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970" w:type="pct"/>
          </w:tcPr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Весы напольные медицинские электронные предназначены для взвешивания людей в медицинских учреждениях.</w:t>
            </w:r>
          </w:p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Комплектация: весы в комплекте – 1 шт.;</w:t>
            </w:r>
          </w:p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Стойка с табло – 1 шт.</w:t>
            </w:r>
          </w:p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Питание (батарейки + сеть)</w:t>
            </w:r>
          </w:p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Наибольший предел взвешивания: 100/150 кг</w:t>
            </w:r>
          </w:p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Цена деления:50/100г</w:t>
            </w:r>
          </w:p>
          <w:p w:rsidR="007D0BB9" w:rsidRDefault="007D0BB9" w:rsidP="009F7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 так же: автоматическая установка нуля, сигнал о перегрузке, защита от перегрузки, защита от несанкционированного вмешательства в программу весов, сигнал о разрядке элементов питания, экономичный режим питания, с поверкой.</w:t>
            </w:r>
          </w:p>
          <w:p w:rsidR="007D0BB9" w:rsidRDefault="007D0BB9" w:rsidP="009F7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Размеры: 300*415*910</w:t>
            </w:r>
          </w:p>
          <w:p w:rsidR="007D0BB9" w:rsidRDefault="007D0BB9" w:rsidP="009F71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Вес: не более 5 кг., паспорт</w:t>
            </w:r>
          </w:p>
        </w:tc>
        <w:tc>
          <w:tcPr>
            <w:tcW w:w="457" w:type="pct"/>
            <w:vAlign w:val="center"/>
          </w:tcPr>
          <w:p w:rsidR="007D0BB9" w:rsidRDefault="007D0BB9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D0BB9" w:rsidRPr="00264D3C" w:rsidTr="009F71E7">
        <w:trPr>
          <w:trHeight w:val="282"/>
        </w:trPr>
        <w:tc>
          <w:tcPr>
            <w:tcW w:w="308" w:type="pct"/>
            <w:gridSpan w:val="2"/>
            <w:vMerge/>
            <w:vAlign w:val="center"/>
          </w:tcPr>
          <w:p w:rsidR="007D0BB9" w:rsidRDefault="007D0BB9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pct"/>
            <w:vAlign w:val="center"/>
          </w:tcPr>
          <w:p w:rsidR="007D0BB9" w:rsidRDefault="007D0BB9" w:rsidP="009F71E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Ростомер РМ-1 «Диакомс»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970" w:type="pct"/>
          </w:tcPr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Ростомер металлический с подвижным подпружиненным фиксатором, с одной мерной линейкой. Предназначен для измерения роста человека, применяется в медицинских кабинетах. Изготовлен из листовой стали толщиной 1 мм с полимерным покрытием белого цвета. Состоит из основания и стойки с ползунком. При транспортировке стойка отделяется от основания. Имеет на стойке одну мерную шкалу. Позволяет измерить рост человека стоя. Устойчивая конструкция и фиксирующаяся на требуемой высоте планка обеспечивают удобство и надежность в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эксплуатации ростомеров. </w:t>
            </w:r>
          </w:p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Размер: 400*400*2150мм</w:t>
            </w:r>
          </w:p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Измеряемый рост: 2000мм</w:t>
            </w:r>
          </w:p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Масса одного ростомера: 6 кг.</w:t>
            </w:r>
          </w:p>
        </w:tc>
        <w:tc>
          <w:tcPr>
            <w:tcW w:w="457" w:type="pct"/>
            <w:vAlign w:val="center"/>
          </w:tcPr>
          <w:p w:rsidR="007D0BB9" w:rsidRDefault="007D0BB9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7D0BB9" w:rsidRPr="00264D3C" w:rsidTr="009F71E7">
        <w:trPr>
          <w:trHeight w:val="282"/>
        </w:trPr>
        <w:tc>
          <w:tcPr>
            <w:tcW w:w="308" w:type="pct"/>
            <w:gridSpan w:val="2"/>
            <w:vMerge/>
            <w:vAlign w:val="center"/>
          </w:tcPr>
          <w:p w:rsidR="007D0BB9" w:rsidRDefault="007D0BB9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pct"/>
            <w:vAlign w:val="center"/>
          </w:tcPr>
          <w:p w:rsidR="007D0BB9" w:rsidRDefault="007D0BB9" w:rsidP="009F71E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Устройство спиротест УСПЦ-01 портативный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970" w:type="pct"/>
          </w:tcPr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Предназначен для функциональной диагностики легких, а именно, для измерения и индикации форсированной жизненной емкости (ФЖЕЛ) и объема форсированного выхода за первую секунду (ОФВ1)</w:t>
            </w:r>
          </w:p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Представляет собой простой, компактный (0,2 кг), удобный в эксплуатации прибор с жидкокристаллическими индикаторами. Питание автономное (батарея типа «Корунд» или «Крона»). Комплект поставки включает: футляр-укладку, спиротест, батарея пять стерилизуемых мундштуков, паспорт.</w:t>
            </w:r>
          </w:p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Размер: 71*50*66</w:t>
            </w:r>
          </w:p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Вес: 0,2 кг</w:t>
            </w:r>
          </w:p>
          <w:p w:rsidR="007D0BB9" w:rsidRDefault="007D0BB9" w:rsidP="006B6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Наличие ЖК индикаторов, простое и понятное управление, удобство эксплуатации как для врача, так и для пациента.</w:t>
            </w:r>
          </w:p>
          <w:p w:rsidR="007D0BB9" w:rsidRDefault="007D0BB9" w:rsidP="006B67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Диапазон измерения объема: 1,0-9,9 л.</w:t>
            </w:r>
          </w:p>
        </w:tc>
        <w:tc>
          <w:tcPr>
            <w:tcW w:w="457" w:type="pct"/>
            <w:vAlign w:val="center"/>
          </w:tcPr>
          <w:p w:rsidR="007D0BB9" w:rsidRDefault="007D0BB9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D0BB9" w:rsidRPr="00264D3C" w:rsidTr="009F71E7">
        <w:trPr>
          <w:trHeight w:val="282"/>
        </w:trPr>
        <w:tc>
          <w:tcPr>
            <w:tcW w:w="308" w:type="pct"/>
            <w:gridSpan w:val="2"/>
            <w:vMerge/>
            <w:vAlign w:val="center"/>
          </w:tcPr>
          <w:p w:rsidR="007D0BB9" w:rsidRDefault="007D0BB9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pct"/>
            <w:vAlign w:val="center"/>
          </w:tcPr>
          <w:p w:rsidR="007D0BB9" w:rsidRDefault="007D0BB9" w:rsidP="009F71E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Динамометр ДМЭР-120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970" w:type="pct"/>
          </w:tcPr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Предназначен для измерения мышечной силы кисти руки человека и рекомендован для применения в медицинских учреждениях.</w:t>
            </w:r>
          </w:p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Электронный, автономное питание от батареек, выполнен в едином корпусе с силоизмерителем, индикация ЖКИ, автоматическая установка нуля, автоматическое отключении е при неиспользовании, выносной пульт управления. Элементы питания типа АА (по 1,5 В): 3 шт. Срок службы: 5 лет.</w:t>
            </w:r>
          </w:p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Габаритные размеры: 110*70*25/230*150*80 мм</w:t>
            </w:r>
          </w:p>
          <w:p w:rsidR="007D0BB9" w:rsidRDefault="007D0BB9" w:rsidP="001A69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Масса: 0,7 кг, паспорт</w:t>
            </w:r>
          </w:p>
        </w:tc>
        <w:tc>
          <w:tcPr>
            <w:tcW w:w="457" w:type="pct"/>
            <w:vAlign w:val="center"/>
          </w:tcPr>
          <w:p w:rsidR="007D0BB9" w:rsidRDefault="007D0BB9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D0BB9" w:rsidRPr="00264D3C" w:rsidTr="009F71E7">
        <w:trPr>
          <w:trHeight w:val="282"/>
        </w:trPr>
        <w:tc>
          <w:tcPr>
            <w:tcW w:w="308" w:type="pct"/>
            <w:gridSpan w:val="2"/>
            <w:vMerge/>
            <w:vAlign w:val="center"/>
          </w:tcPr>
          <w:p w:rsidR="007D0BB9" w:rsidRDefault="007D0BB9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pct"/>
            <w:vAlign w:val="center"/>
          </w:tcPr>
          <w:p w:rsidR="007D0BB9" w:rsidRDefault="007D0BB9" w:rsidP="009F71E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Осветитель таблиц ОТИЗ-40-01 (аппарат Ротта)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970" w:type="pct"/>
          </w:tcPr>
          <w:p w:rsidR="007D0BB9" w:rsidRDefault="007D0BB9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Предназначен для применения в офтальмологических кабинетах. Рекомендован Министерством здравоохранения РФ к применению в медицинской практике.</w:t>
            </w:r>
          </w:p>
          <w:p w:rsidR="007D0BB9" w:rsidRDefault="007D0BB9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Габаритные размеры: 682*532*125 (в транспортном положении), 682*532*325 (в рабочем положении)</w:t>
            </w:r>
          </w:p>
          <w:p w:rsidR="007D0BB9" w:rsidRDefault="007D0BB9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Масса не более 8 кг.</w:t>
            </w:r>
          </w:p>
          <w:p w:rsidR="007D0BB9" w:rsidRDefault="007D0BB9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Состав: осветитель, таблицы на бумажной основе (комплект), окклюдор (экран), указка.</w:t>
            </w:r>
          </w:p>
          <w:p w:rsidR="007D0BB9" w:rsidRDefault="007D0BB9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Напряжение питания:220В</w:t>
            </w:r>
          </w:p>
          <w:p w:rsidR="007D0BB9" w:rsidRDefault="007D0BB9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Потребляемая мощность: 40 Вт</w:t>
            </w:r>
          </w:p>
          <w:p w:rsidR="007D0BB9" w:rsidRDefault="007D0BB9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Освещенность в центре плоскости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для крепления таблиц не менее 600лк</w:t>
            </w:r>
          </w:p>
          <w:p w:rsidR="007D0BB9" w:rsidRDefault="007D0BB9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Источник света: лампа накаливания от 40 Вт, паспорт</w:t>
            </w:r>
          </w:p>
        </w:tc>
        <w:tc>
          <w:tcPr>
            <w:tcW w:w="457" w:type="pct"/>
            <w:vAlign w:val="center"/>
          </w:tcPr>
          <w:p w:rsidR="007D0BB9" w:rsidRDefault="007D0BB9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7D0BB9" w:rsidRPr="00264D3C" w:rsidTr="009F71E7">
        <w:trPr>
          <w:trHeight w:val="282"/>
        </w:trPr>
        <w:tc>
          <w:tcPr>
            <w:tcW w:w="308" w:type="pct"/>
            <w:gridSpan w:val="2"/>
            <w:vMerge/>
            <w:vAlign w:val="center"/>
          </w:tcPr>
          <w:p w:rsidR="007D0BB9" w:rsidRDefault="007D0BB9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pct"/>
            <w:vAlign w:val="center"/>
          </w:tcPr>
          <w:p w:rsidR="007D0BB9" w:rsidRPr="007D0BB9" w:rsidRDefault="007D0BB9" w:rsidP="009F71E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Тонометр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WA</w:t>
            </w:r>
            <w:r w:rsidRPr="007D0BB9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-33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B</w:t>
            </w:r>
            <w:r w:rsidRPr="007D0BB9">
              <w:rPr>
                <w:rFonts w:ascii="Times New Roman" w:hAnsi="Times New Roman" w:cs="Times New Roman"/>
                <w:noProof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Well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универс. Манжета с адаптером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970" w:type="pct"/>
          </w:tcPr>
          <w:p w:rsidR="007D0BB9" w:rsidRDefault="007D0BB9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Компактный автоматический электронный прибор с манжетой на плечо, быстро и точно определяющий артериальное давление и пульс. Функция Искусственного Интеллекта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Fuzzy</w:t>
            </w:r>
            <w:r w:rsidRPr="007D0BB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logic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автоматически определит уровень нагнетания воздуха в манжету</w:t>
            </w:r>
            <w:r w:rsidR="00F4680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 необходимый для точного и быстрого определения артериального давления. В данной модели используется осциллометрический метод измерения. Тонометр должен имеет высокую точность измерения, проверенную в клинических условиях и максимально удобную для пользования конструкцию.</w:t>
            </w:r>
          </w:p>
          <w:p w:rsidR="00F46801" w:rsidRDefault="00F46801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Масса: 550г (включая батареи и манжету)</w:t>
            </w:r>
          </w:p>
          <w:p w:rsidR="00F46801" w:rsidRDefault="00F46801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Размеры: 140*110*65</w:t>
            </w:r>
          </w:p>
          <w:p w:rsidR="00F46801" w:rsidRDefault="00F46801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Индикатор: жидкокристаллический</w:t>
            </w:r>
          </w:p>
          <w:p w:rsidR="00F46801" w:rsidRDefault="00F46801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Размер манжеты: 22-42 см</w:t>
            </w:r>
          </w:p>
          <w:p w:rsidR="00F46801" w:rsidRDefault="00F46801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Минимальный шаг индикации: 1мм рт.ст.</w:t>
            </w:r>
          </w:p>
          <w:p w:rsidR="00F46801" w:rsidRDefault="00F46801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Индикатор питания: 4 батарейки типа АА (1,5 В)</w:t>
            </w:r>
          </w:p>
          <w:p w:rsidR="00F46801" w:rsidRDefault="00F46801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Диапазон измерения пульса от 40 до 200 ударов в минуту</w:t>
            </w:r>
          </w:p>
          <w:p w:rsidR="00F46801" w:rsidRPr="007D0BB9" w:rsidRDefault="00F46801" w:rsidP="00F468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Диапазон измерения давления от 30 до 280 мм рт.ст. Паспорт.</w:t>
            </w:r>
          </w:p>
        </w:tc>
        <w:tc>
          <w:tcPr>
            <w:tcW w:w="457" w:type="pct"/>
            <w:vAlign w:val="center"/>
          </w:tcPr>
          <w:p w:rsidR="007D0BB9" w:rsidRDefault="007D0BB9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46801" w:rsidRPr="00264D3C" w:rsidTr="009F71E7">
        <w:trPr>
          <w:trHeight w:val="282"/>
        </w:trPr>
        <w:tc>
          <w:tcPr>
            <w:tcW w:w="308" w:type="pct"/>
            <w:gridSpan w:val="2"/>
            <w:vAlign w:val="center"/>
          </w:tcPr>
          <w:p w:rsidR="00F46801" w:rsidRDefault="00F46801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pct"/>
            <w:vAlign w:val="center"/>
          </w:tcPr>
          <w:p w:rsidR="00F46801" w:rsidRPr="00F46801" w:rsidRDefault="00F46801" w:rsidP="009F71E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Стетоскоп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Special</w:t>
            </w:r>
            <w:r w:rsidRPr="00F46801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(56 см)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970" w:type="pct"/>
          </w:tcPr>
          <w:p w:rsidR="00F46801" w:rsidRDefault="00F46801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Изготовленная по специальному дизайну двусторонняя металлическая головка с большой и малой (детской) диафрагмами.</w:t>
            </w:r>
          </w:p>
          <w:p w:rsidR="00F46801" w:rsidRDefault="00F46801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Каждая диафрагма снабжена прозрачной пластиковой мембраной.</w:t>
            </w:r>
            <w:r w:rsidR="009C1E6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Конструктивная особенность головки позволяет заменять любую из диафрагм на колокол нужного размера с помощью пластиковых насадок. В комплект стетоскопа входят пластиковые насадки взрослого, среднего и детского размеров в виде колокола. Диафрагмы и пластиковые насадки крепятся к головке с помощью резьбы. Переключение между рабочими сторонами производится поворотом головки вокруг стержневого клапана на 180 градусов. Плоская сторона стержневого клапана указывает на рабочую сторону головки. В комплект входят дополнительные пластиковые мембраны к большой и малой </w:t>
            </w:r>
            <w:r w:rsidR="009C1E6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диафрагме. Дополнительные наконечники для ушей (всего 3 комплекта) позволят сделать стетоскоп наиболее комфортным. Две звукопроводящих трубки из латекса с усиленными стенками, отсекающими посторонние шумы. Бинауральные хромированные металлические трубки с наружной пружиной. Пластиковая сумочка для дополнительных принадлежностей. Длина трубок 56 или 72 см.</w:t>
            </w:r>
          </w:p>
          <w:p w:rsidR="009C1E62" w:rsidRDefault="009C1E62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Диаметр мембраны диафрагмы 38 и 25 мм</w:t>
            </w:r>
          </w:p>
          <w:p w:rsidR="009C1E62" w:rsidRDefault="009C1E62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Диаметр колокола 33, 26 и 19 мм</w:t>
            </w:r>
          </w:p>
          <w:p w:rsidR="009C1E62" w:rsidRDefault="009C1E62" w:rsidP="00BF11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Вес для модели 56 см- 370 г, для модели 72 см – 380 г.</w:t>
            </w:r>
            <w:r w:rsidR="00381E6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Паспорт.</w:t>
            </w:r>
          </w:p>
        </w:tc>
        <w:tc>
          <w:tcPr>
            <w:tcW w:w="457" w:type="pct"/>
            <w:vAlign w:val="center"/>
          </w:tcPr>
          <w:p w:rsidR="00F46801" w:rsidRDefault="00F46801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</w:tr>
      <w:tr w:rsidR="00A03E5F" w:rsidRPr="00264D3C" w:rsidTr="009F71E7">
        <w:trPr>
          <w:trHeight w:val="282"/>
        </w:trPr>
        <w:tc>
          <w:tcPr>
            <w:tcW w:w="308" w:type="pct"/>
            <w:gridSpan w:val="2"/>
            <w:vAlign w:val="center"/>
          </w:tcPr>
          <w:p w:rsidR="00A03E5F" w:rsidRDefault="00A03E5F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pct"/>
            <w:vAlign w:val="center"/>
          </w:tcPr>
          <w:p w:rsidR="00A03E5F" w:rsidRPr="00A03E5F" w:rsidRDefault="00A03E5F" w:rsidP="00A03E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Термометр ртутный медицинский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TVY</w:t>
            </w:r>
            <w:r w:rsidRPr="001A60B5">
              <w:rPr>
                <w:rFonts w:ascii="Times New Roman" w:hAnsi="Times New Roman" w:cs="Times New Roman"/>
                <w:noProof/>
                <w:sz w:val="22"/>
                <w:szCs w:val="22"/>
              </w:rPr>
              <w:t>-120</w:t>
            </w:r>
            <w:r w:rsidR="001A60B5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970" w:type="pct"/>
          </w:tcPr>
          <w:p w:rsidR="00A03E5F" w:rsidRDefault="00A03E5F" w:rsidP="00CB3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Ртутный термометр</w:t>
            </w:r>
            <w:r w:rsidR="00CB3BF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представляет собой тонкую, запаянную с обеих сторон капиллярную трубку, из которой выкачан воздух. На нижнем конце этой трубки находится резервуар, заполненный ртутью. На планочке, к которой прикреплена трубка, нанесена шкала с делениями от 34 до 42 градусов Цельсия. Каждый градус подразделен на 10 меньших делений по 0,1 градусов Цельсия. На резервуар нанесено защитное цветное полимерное покрытие. Паспорт.</w:t>
            </w:r>
          </w:p>
        </w:tc>
        <w:tc>
          <w:tcPr>
            <w:tcW w:w="457" w:type="pct"/>
            <w:vAlign w:val="center"/>
          </w:tcPr>
          <w:p w:rsidR="00A03E5F" w:rsidRDefault="00A03E5F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B3BFF" w:rsidRPr="00264D3C" w:rsidTr="009F71E7">
        <w:trPr>
          <w:trHeight w:val="282"/>
        </w:trPr>
        <w:tc>
          <w:tcPr>
            <w:tcW w:w="308" w:type="pct"/>
            <w:gridSpan w:val="2"/>
            <w:vAlign w:val="center"/>
          </w:tcPr>
          <w:p w:rsidR="00CB3BFF" w:rsidRDefault="00CB3BFF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pct"/>
            <w:vAlign w:val="center"/>
          </w:tcPr>
          <w:p w:rsidR="00CB3BFF" w:rsidRDefault="00CB3BFF" w:rsidP="00A03E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Ножницы о/к прямые 170 мм Н-6-2П</w:t>
            </w:r>
            <w:r w:rsidR="001A60B5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970" w:type="pct"/>
          </w:tcPr>
          <w:p w:rsidR="00CB3BFF" w:rsidRDefault="00CB3BFF" w:rsidP="00CB3BF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Предназначены для разрезания биологических тканей, шовного материала при проведении операций и лечебных процедур. Длина 170 мм. Паспорт.</w:t>
            </w:r>
          </w:p>
        </w:tc>
        <w:tc>
          <w:tcPr>
            <w:tcW w:w="457" w:type="pct"/>
            <w:vAlign w:val="center"/>
          </w:tcPr>
          <w:p w:rsidR="00CB3BFF" w:rsidRDefault="00CB3BFF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D1918" w:rsidRPr="00264D3C" w:rsidTr="009F71E7">
        <w:trPr>
          <w:trHeight w:val="282"/>
        </w:trPr>
        <w:tc>
          <w:tcPr>
            <w:tcW w:w="308" w:type="pct"/>
            <w:gridSpan w:val="2"/>
            <w:vAlign w:val="center"/>
          </w:tcPr>
          <w:p w:rsidR="008D1918" w:rsidRDefault="008D1918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pct"/>
            <w:vAlign w:val="center"/>
          </w:tcPr>
          <w:p w:rsidR="008D1918" w:rsidRDefault="008D1918" w:rsidP="00A03E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Емкость ЕДПО-1-01</w:t>
            </w:r>
            <w:r w:rsidR="001A60B5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970" w:type="pct"/>
          </w:tcPr>
          <w:p w:rsidR="008D1918" w:rsidRDefault="008D1918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Предназначен для погружения инструментария в дезинфицирующий раствор, пластины (гнета) и крышки и может применяться в лечебно-профилактических учреждениях для работы с дезинфицирующими и моющими средствами, разрешенными в РФ и содержащими наиболее распространенные вещества органической и неорганической природы: глутаровый альдегид, глиоксаль, алкилдиметилбензиламмоний хлорид, активный хлор, ионогенные и неионогенные ПАВ и др. Представляет собой комплект, состоящий из корпуса (непрозрачная полимерная емкость), поддона (перфорированная емкость). Не оказывает деструктивного воздействия на инструменты. Увеличивает срок службы дезраствора. Обеспечивает удобство при обработке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медицинского инструмента</w:t>
            </w:r>
            <w:r w:rsidR="001A60B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1A60B5" w:rsidRDefault="001A60B5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Рабочий объем: 1 л</w:t>
            </w:r>
          </w:p>
          <w:p w:rsidR="001A60B5" w:rsidRDefault="001A60B5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Температура выдерживаемая контейнером: +75 гр. Цельсия</w:t>
            </w:r>
          </w:p>
          <w:p w:rsidR="001A60B5" w:rsidRDefault="001A60B5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Полимерный с крышкой</w:t>
            </w:r>
          </w:p>
          <w:p w:rsidR="001A60B5" w:rsidRDefault="001A60B5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Цвет: белый</w:t>
            </w:r>
          </w:p>
          <w:p w:rsidR="00C10692" w:rsidRDefault="00C10692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Габаритные размеры: 223*149*91мм</w:t>
            </w:r>
          </w:p>
          <w:p w:rsidR="00C10692" w:rsidRDefault="00C10692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Вес: 0,53 кг.</w:t>
            </w:r>
          </w:p>
          <w:p w:rsidR="00C10692" w:rsidRDefault="00C10692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Гарантийный срок 18 месяцев</w:t>
            </w:r>
          </w:p>
        </w:tc>
        <w:tc>
          <w:tcPr>
            <w:tcW w:w="457" w:type="pct"/>
            <w:vAlign w:val="center"/>
          </w:tcPr>
          <w:p w:rsidR="008D1918" w:rsidRDefault="008D191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</w:tr>
      <w:tr w:rsidR="001A60B5" w:rsidRPr="00264D3C" w:rsidTr="009F71E7">
        <w:trPr>
          <w:trHeight w:val="282"/>
        </w:trPr>
        <w:tc>
          <w:tcPr>
            <w:tcW w:w="308" w:type="pct"/>
            <w:gridSpan w:val="2"/>
            <w:vAlign w:val="center"/>
          </w:tcPr>
          <w:p w:rsidR="001A60B5" w:rsidRDefault="001A60B5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pct"/>
            <w:vAlign w:val="center"/>
          </w:tcPr>
          <w:p w:rsidR="001A60B5" w:rsidRDefault="001A60B5" w:rsidP="00A03E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Лоток почкообразный ЛМПч-260 Ока-Медик (260*160*32)</w:t>
            </w:r>
            <w:r w:rsidR="00A61727"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970" w:type="pct"/>
          </w:tcPr>
          <w:p w:rsidR="001A60B5" w:rsidRDefault="00A61727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Предназначен для размещения в нем инструментов и других изделий медицинского назначения при проведении различных процедур. Лотки устойчивы к дезинфекции, стерилизации паром в сухожаровом шкафу или химическим способом. Выполнены из нержавеющей стали типа 12х18Н10Т или 08х18</w:t>
            </w:r>
          </w:p>
          <w:p w:rsidR="00A61727" w:rsidRDefault="00A61727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Размер: 260*160*30 мм</w:t>
            </w:r>
          </w:p>
          <w:p w:rsidR="00A61727" w:rsidRDefault="00A61727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Объем 0,5л</w:t>
            </w:r>
          </w:p>
          <w:p w:rsidR="00A61727" w:rsidRDefault="00A61727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Гарантийный срок 24 месяца</w:t>
            </w:r>
          </w:p>
        </w:tc>
        <w:tc>
          <w:tcPr>
            <w:tcW w:w="457" w:type="pct"/>
            <w:vAlign w:val="center"/>
          </w:tcPr>
          <w:p w:rsidR="001A60B5" w:rsidRDefault="00A6172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61727" w:rsidRPr="00264D3C" w:rsidTr="009F71E7">
        <w:trPr>
          <w:trHeight w:val="282"/>
        </w:trPr>
        <w:tc>
          <w:tcPr>
            <w:tcW w:w="308" w:type="pct"/>
            <w:gridSpan w:val="2"/>
            <w:vAlign w:val="center"/>
          </w:tcPr>
          <w:p w:rsidR="00A61727" w:rsidRDefault="00A61727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pct"/>
            <w:vAlign w:val="center"/>
          </w:tcPr>
          <w:p w:rsidR="00A61727" w:rsidRDefault="00A61727" w:rsidP="00A03E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Шпатель для языка большой Ш-9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970" w:type="pct"/>
          </w:tcPr>
          <w:p w:rsidR="00A61727" w:rsidRDefault="00A61727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Шпатель двухсторонний прямой для языка. Предназначен для осмотра горла и полости рта.</w:t>
            </w:r>
            <w:r w:rsidR="003C695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Медицинская нержавеющая сталь. </w:t>
            </w:r>
          </w:p>
          <w:p w:rsidR="003C6952" w:rsidRDefault="003C6952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Размеры 20*16 мм.</w:t>
            </w:r>
          </w:p>
        </w:tc>
        <w:tc>
          <w:tcPr>
            <w:tcW w:w="457" w:type="pct"/>
            <w:vAlign w:val="center"/>
          </w:tcPr>
          <w:p w:rsidR="00A61727" w:rsidRDefault="00A61727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C6952" w:rsidRPr="00264D3C" w:rsidTr="009F71E7">
        <w:trPr>
          <w:trHeight w:val="282"/>
        </w:trPr>
        <w:tc>
          <w:tcPr>
            <w:tcW w:w="308" w:type="pct"/>
            <w:gridSpan w:val="2"/>
            <w:vAlign w:val="center"/>
          </w:tcPr>
          <w:p w:rsidR="003C6952" w:rsidRDefault="003C6952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pct"/>
            <w:vAlign w:val="center"/>
          </w:tcPr>
          <w:p w:rsidR="003C6952" w:rsidRPr="003C6952" w:rsidRDefault="003C6952" w:rsidP="00A03E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Жгут венозный взрослый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en-US"/>
              </w:rPr>
              <w:t>IMPROVACUTER</w:t>
            </w:r>
            <w:r w:rsidRPr="003C6952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400*25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970" w:type="pct"/>
          </w:tcPr>
          <w:p w:rsidR="003C6952" w:rsidRDefault="003C6952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Мягкая и упругая лента, резинотканевая. Наличие наконечника и защелки ленты. Корпус, замыкающий ленту в петлю, выполнен из пластика. Легкое ослабление петли жгута нажатием на защелку. Удобно проводить манипуляции одной рукой. </w:t>
            </w:r>
          </w:p>
          <w:p w:rsidR="003C6952" w:rsidRDefault="003C6952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Длина 400+-10мм, ширина 25+-10 мм.</w:t>
            </w:r>
          </w:p>
        </w:tc>
        <w:tc>
          <w:tcPr>
            <w:tcW w:w="457" w:type="pct"/>
            <w:vAlign w:val="center"/>
          </w:tcPr>
          <w:p w:rsidR="003C6952" w:rsidRDefault="003C6952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C6952" w:rsidRPr="00264D3C" w:rsidTr="009F71E7">
        <w:trPr>
          <w:trHeight w:val="282"/>
        </w:trPr>
        <w:tc>
          <w:tcPr>
            <w:tcW w:w="308" w:type="pct"/>
            <w:gridSpan w:val="2"/>
            <w:vAlign w:val="center"/>
          </w:tcPr>
          <w:p w:rsidR="003C6952" w:rsidRDefault="003C6952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pct"/>
            <w:vAlign w:val="center"/>
          </w:tcPr>
          <w:p w:rsidR="003C6952" w:rsidRDefault="003C6952" w:rsidP="00A03E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Облучатель ОУФК-01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970" w:type="pct"/>
          </w:tcPr>
          <w:p w:rsidR="003C6952" w:rsidRDefault="003C6952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Предназначен для кварцевания помещений</w:t>
            </w:r>
            <w:r w:rsidR="00CA2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 для лечения ЛОР-заболеваний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 Кварцевая лампа ОУФК-01 комплектуется специальными тубусами для лечения.</w:t>
            </w:r>
            <w:r w:rsidR="00CA2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2 прибора в одном корпусе. </w:t>
            </w:r>
          </w:p>
          <w:p w:rsidR="00CA2A42" w:rsidRDefault="00CA2A42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Тип встроенной лампы: ДРТ-125</w:t>
            </w:r>
          </w:p>
          <w:p w:rsidR="00CA2A42" w:rsidRDefault="00CA2A42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Эффективный спектральный диапазон: 230-400 нм</w:t>
            </w:r>
          </w:p>
          <w:p w:rsidR="00CA2A42" w:rsidRDefault="00CA2A42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УФ-А (400-320 нм)</w:t>
            </w:r>
          </w:p>
          <w:p w:rsidR="00CA2A42" w:rsidRDefault="00CA2A42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УФ-В (320-275 нм)</w:t>
            </w:r>
          </w:p>
          <w:p w:rsidR="00CA2A42" w:rsidRDefault="00CA2A42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УФ-С (275-180 нм)</w:t>
            </w:r>
          </w:p>
          <w:p w:rsidR="00CA2A42" w:rsidRDefault="00CA2A42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Электропитание аппарата осуществляется от сети переменного тока частотой </w:t>
            </w:r>
            <w:r w:rsidRPr="00CA2A4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~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50 Гц (+0,5, -0,5), напряжением – 220 В (+22, -22 В)</w:t>
            </w:r>
          </w:p>
          <w:p w:rsidR="00CA2A42" w:rsidRDefault="00CA2A42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Мощность не более 300ВА</w:t>
            </w:r>
          </w:p>
          <w:p w:rsidR="00CA2A42" w:rsidRDefault="00CA2A42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Габариты: 275*145*140 мм</w:t>
            </w:r>
          </w:p>
          <w:p w:rsidR="00CA2A42" w:rsidRDefault="00CA2A42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Масса не более 1,0 кг. Паспорт.</w:t>
            </w:r>
          </w:p>
          <w:p w:rsidR="00CA2A42" w:rsidRPr="00CA2A42" w:rsidRDefault="00CA2A42" w:rsidP="001A60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Ресурс лампы от 1000 часов</w:t>
            </w:r>
          </w:p>
        </w:tc>
        <w:tc>
          <w:tcPr>
            <w:tcW w:w="457" w:type="pct"/>
            <w:vAlign w:val="center"/>
          </w:tcPr>
          <w:p w:rsidR="003C6952" w:rsidRDefault="003C6952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A2A42" w:rsidRPr="00264D3C" w:rsidTr="009F71E7">
        <w:trPr>
          <w:trHeight w:val="282"/>
        </w:trPr>
        <w:tc>
          <w:tcPr>
            <w:tcW w:w="308" w:type="pct"/>
            <w:gridSpan w:val="2"/>
            <w:vAlign w:val="center"/>
          </w:tcPr>
          <w:p w:rsidR="00CA2A42" w:rsidRDefault="00CA2A42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pct"/>
            <w:vAlign w:val="center"/>
          </w:tcPr>
          <w:p w:rsidR="00CA2A42" w:rsidRDefault="00CA2A42" w:rsidP="00A03E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ПМ-11П Пинцет анатомический 150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970" w:type="pct"/>
          </w:tcPr>
          <w:p w:rsidR="00CA2A42" w:rsidRDefault="00B91DB9" w:rsidP="00B91D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Предназначен для захватывания биологических тканей и перевязочного материала. Для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>исключения проскальзывания на поверхности имеются насечки. Изготовлен из высококачественной высоколегированной стали.</w:t>
            </w:r>
          </w:p>
        </w:tc>
        <w:tc>
          <w:tcPr>
            <w:tcW w:w="457" w:type="pct"/>
            <w:vAlign w:val="center"/>
          </w:tcPr>
          <w:p w:rsidR="00CA2A42" w:rsidRDefault="00CA2A42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</w:tr>
      <w:tr w:rsidR="00B91DB9" w:rsidRPr="00264D3C" w:rsidTr="009F71E7">
        <w:trPr>
          <w:trHeight w:val="282"/>
        </w:trPr>
        <w:tc>
          <w:tcPr>
            <w:tcW w:w="308" w:type="pct"/>
            <w:gridSpan w:val="2"/>
            <w:vAlign w:val="center"/>
          </w:tcPr>
          <w:p w:rsidR="00B91DB9" w:rsidRDefault="00B91DB9" w:rsidP="009F7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5" w:type="pct"/>
            <w:vAlign w:val="center"/>
          </w:tcPr>
          <w:p w:rsidR="00B91DB9" w:rsidRDefault="00B91DB9" w:rsidP="00A03E5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Шина транспортная эластичная полимерно-алюминевая взрослая ШТПА-В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аналог с соответствующими характеристиками</w:t>
            </w:r>
          </w:p>
        </w:tc>
        <w:tc>
          <w:tcPr>
            <w:tcW w:w="1970" w:type="pct"/>
          </w:tcPr>
          <w:p w:rsidR="00B91DB9" w:rsidRDefault="00B91DB9" w:rsidP="00B91DB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B91DB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Предназначена для фиксации травмированных конечностей: запястья, предплечья, голени, голеностопного сустава, в отдельных случаях – плеча и шеи. Шина представляет собой гибкую ленту, которой легко придать требуемую форму.</w:t>
            </w:r>
          </w:p>
          <w:p w:rsidR="00B91DB9" w:rsidRPr="00B91DB9" w:rsidRDefault="00B91DB9" w:rsidP="00B91DB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Размер 900мм*120мм</w:t>
            </w:r>
          </w:p>
        </w:tc>
        <w:tc>
          <w:tcPr>
            <w:tcW w:w="457" w:type="pct"/>
            <w:vAlign w:val="center"/>
          </w:tcPr>
          <w:p w:rsidR="00B91DB9" w:rsidRDefault="00B91DB9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- требования к безопасности поставляемых товаров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Товар не должен представлять опасности для жизни и здоровья граждан.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- требования к качеству поставляемого товара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A303B6" w:rsidRDefault="00C15EBE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Товар должен быть новый с указание гарантийного срока использования.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ar-SA"/>
              </w:rPr>
              <w:t>1</w:t>
            </w: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.4</w:t>
            </w: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- требования к упаковке поставляемого товара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Товар поставляется в упаковке без нарушения целостности транспортной и фабричной упаковки.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1.5</w:t>
            </w: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- показатели соответствия поставляемого товара и отгрузки товара потребностям Заказчика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7A66E8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1. Поставка товара осуществляется силами и средствами Поставщика, с предоставлением действующих сертификатов соответствия, технических паспортов производителя товара на русском языке, для подтверждения соответствия поставляемого товара характеристикам, указанным в пункте 1 настоящего Технического задания.</w:t>
            </w:r>
          </w:p>
          <w:p w:rsidR="00074AD0" w:rsidRPr="007A66E8" w:rsidRDefault="00074AD0" w:rsidP="009F7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2. 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документах. </w:t>
            </w:r>
          </w:p>
          <w:p w:rsidR="00074AD0" w:rsidRPr="007A66E8" w:rsidRDefault="00074AD0" w:rsidP="009F7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3.  Поставка товара должна осуществляться транспортом Поставщика до г. Ярославля</w:t>
            </w:r>
          </w:p>
          <w:p w:rsidR="00074AD0" w:rsidRPr="007A66E8" w:rsidRDefault="00074AD0" w:rsidP="009F7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4. В случае обнаружения Заказчиком дефектов поставленного товара Поставщик должен заменить дефектный товар в течение </w:t>
            </w:r>
            <w:r w:rsidR="001F5369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15</w:t>
            </w: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 xml:space="preserve"> дней со дня получения извещения о выявлении таких дефектов.</w:t>
            </w:r>
          </w:p>
          <w:p w:rsidR="00074AD0" w:rsidRPr="00A303B6" w:rsidRDefault="00074AD0" w:rsidP="009F71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  <w:r w:rsidRPr="007A66E8"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  <w:t>5. В случае обнаружения Заказчиком дефектов в течение гарантийного срока завода изготовителя товара такие дефекты должны быть устранены Поставщиком в течение 10 дней со дня получения извещения о выявлении дефектов.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 w:eastAsia="ar-SA"/>
              </w:rPr>
              <w:t>2</w:t>
            </w:r>
            <w:r w:rsidRPr="00A303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  <w:t>Требования к сроку и объему предоставления гарантий качества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ar-SA"/>
              </w:rPr>
              <w:t>2</w:t>
            </w: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.1</w:t>
            </w: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>- к объему предоставления гарантий качества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lang w:eastAsia="ar-SA"/>
              </w:rPr>
              <w:t xml:space="preserve">Должны быть представлены гарантии </w:t>
            </w:r>
            <w:r w:rsidRPr="00A303B6">
              <w:rPr>
                <w:rFonts w:ascii="Times New Roman" w:eastAsia="Times New Roman" w:hAnsi="Times New Roman" w:cs="Times New Roman"/>
                <w:b/>
                <w:lang w:eastAsia="ar-SA"/>
              </w:rPr>
              <w:t>на весь объем</w:t>
            </w:r>
            <w:r w:rsidRPr="00A303B6">
              <w:rPr>
                <w:rFonts w:ascii="Times New Roman" w:eastAsia="Times New Roman" w:hAnsi="Times New Roman" w:cs="Times New Roman"/>
                <w:lang w:eastAsia="ar-SA"/>
              </w:rPr>
              <w:t xml:space="preserve"> поставляемых товаров. 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 w:eastAsia="ar-SA"/>
              </w:rPr>
              <w:t>2</w:t>
            </w:r>
            <w:r w:rsidRPr="00A303B6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ar-SA"/>
              </w:rPr>
              <w:t>.2</w:t>
            </w: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ar-SA"/>
              </w:rPr>
              <w:t xml:space="preserve">- к сроку предоставления гарантий качества </w:t>
            </w:r>
          </w:p>
        </w:tc>
      </w:tr>
      <w:tr w:rsidR="00074AD0" w:rsidRPr="00264D3C" w:rsidTr="009F71E7">
        <w:trPr>
          <w:trHeight w:val="357"/>
        </w:trPr>
        <w:tc>
          <w:tcPr>
            <w:tcW w:w="300" w:type="pct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700" w:type="pct"/>
            <w:gridSpan w:val="4"/>
          </w:tcPr>
          <w:p w:rsidR="00074AD0" w:rsidRPr="00A303B6" w:rsidRDefault="00074AD0" w:rsidP="009F71E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A303B6">
              <w:rPr>
                <w:rFonts w:ascii="Times New Roman" w:eastAsia="Times New Roman" w:hAnsi="Times New Roman" w:cs="Times New Roman"/>
                <w:lang w:eastAsia="ar-SA"/>
              </w:rPr>
              <w:t xml:space="preserve"> Срок, в течение которого поставщик принимает претензии на обнаруженные дефекты после подписания товарной накладной в объеме, согласно пункту 2.1. Технического Задания должен быть не менее срока годности, установленного производителем данного товара.</w:t>
            </w:r>
          </w:p>
        </w:tc>
      </w:tr>
    </w:tbl>
    <w:p w:rsidR="00F55750" w:rsidRPr="001A5B5F" w:rsidRDefault="00F55750" w:rsidP="000616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6164B" w:rsidRDefault="0006164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 w:type="page"/>
      </w:r>
    </w:p>
    <w:p w:rsidR="00A40758" w:rsidRDefault="00A40758" w:rsidP="00A4075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4. Проект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договора</w:t>
      </w:r>
    </w:p>
    <w:p w:rsidR="00A40758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Договор</w:t>
      </w:r>
    </w:p>
    <w:p w:rsidR="00A40758" w:rsidRPr="00264D3C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>г.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Ярославль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ab/>
      </w:r>
      <w:r w:rsidRPr="00264D3C">
        <w:rPr>
          <w:rFonts w:ascii="Times New Roman" w:eastAsia="Times New Roman" w:hAnsi="Times New Roman" w:cs="Times New Roman"/>
          <w:sz w:val="22"/>
          <w:szCs w:val="22"/>
        </w:rPr>
        <w:tab/>
      </w:r>
      <w:r w:rsidRPr="00264D3C">
        <w:rPr>
          <w:rFonts w:ascii="Times New Roman" w:eastAsia="Times New Roman" w:hAnsi="Times New Roman" w:cs="Times New Roman"/>
          <w:sz w:val="22"/>
          <w:szCs w:val="22"/>
        </w:rPr>
        <w:tab/>
      </w:r>
      <w:r w:rsidRPr="00264D3C">
        <w:rPr>
          <w:rFonts w:ascii="Times New Roman" w:eastAsia="Times New Roman" w:hAnsi="Times New Roman" w:cs="Times New Roman"/>
          <w:sz w:val="22"/>
          <w:szCs w:val="22"/>
        </w:rPr>
        <w:tab/>
      </w:r>
      <w:r w:rsidRPr="00264D3C">
        <w:rPr>
          <w:rFonts w:ascii="Times New Roman" w:eastAsia="Times New Roman" w:hAnsi="Times New Roman" w:cs="Times New Roman"/>
          <w:sz w:val="22"/>
          <w:szCs w:val="22"/>
        </w:rPr>
        <w:tab/>
      </w:r>
      <w:r w:rsidRPr="00264D3C">
        <w:rPr>
          <w:rFonts w:ascii="Times New Roman" w:eastAsia="Times New Roman" w:hAnsi="Times New Roman" w:cs="Times New Roman"/>
          <w:sz w:val="22"/>
          <w:szCs w:val="22"/>
        </w:rPr>
        <w:tab/>
      </w:r>
      <w:r w:rsidRPr="00264D3C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«____» ______________ г.</w:t>
      </w:r>
    </w:p>
    <w:p w:rsidR="00A40758" w:rsidRPr="00264D3C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835F1E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264D3C">
        <w:rPr>
          <w:rFonts w:ascii="Times New Roman" w:eastAsia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ГПОАУ ЯО Ярославский педагогический колледж</w:t>
      </w:r>
      <w:r w:rsidRPr="00264D3C">
        <w:rPr>
          <w:rFonts w:ascii="Times New Roman" w:eastAsia="Times New Roman" w:hAnsi="Times New Roman" w:cs="Times New Roman"/>
          <w:b/>
          <w:sz w:val="22"/>
          <w:szCs w:val="22"/>
        </w:rPr>
        <w:t>)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именуемое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в </w:t>
      </w:r>
      <w:r>
        <w:rPr>
          <w:rFonts w:ascii="Times New Roman" w:eastAsia="Times New Roman" w:hAnsi="Times New Roman" w:cs="Times New Roman"/>
          <w:sz w:val="22"/>
          <w:szCs w:val="22"/>
        </w:rPr>
        <w:t>дальнейшем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«</w:t>
      </w:r>
      <w:r>
        <w:rPr>
          <w:rFonts w:ascii="Times New Roman" w:eastAsia="Times New Roman" w:hAnsi="Times New Roman" w:cs="Times New Roman"/>
          <w:sz w:val="22"/>
          <w:szCs w:val="22"/>
        </w:rPr>
        <w:t>Заказчик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», в </w:t>
      </w:r>
      <w:r>
        <w:rPr>
          <w:rFonts w:ascii="Times New Roman" w:eastAsia="Times New Roman" w:hAnsi="Times New Roman" w:cs="Times New Roman"/>
          <w:sz w:val="22"/>
          <w:szCs w:val="22"/>
        </w:rPr>
        <w:t>лице директора М.Е. Лаврова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>, действующего на основании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Устава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с </w:t>
      </w:r>
      <w:r>
        <w:rPr>
          <w:rFonts w:ascii="Times New Roman" w:eastAsia="Times New Roman" w:hAnsi="Times New Roman" w:cs="Times New Roman"/>
          <w:sz w:val="22"/>
          <w:szCs w:val="22"/>
        </w:rPr>
        <w:t>одной стороны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, 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и </w:t>
      </w:r>
      <w:r w:rsidRPr="00264D3C">
        <w:rPr>
          <w:rFonts w:ascii="Times New Roman" w:eastAsia="Times New Roman" w:hAnsi="Times New Roman" w:cs="Times New Roman"/>
          <w:b/>
          <w:sz w:val="22"/>
          <w:szCs w:val="22"/>
        </w:rPr>
        <w:t>____________________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, в лице _____________________, действующего на основании _______, именуемое в дальнейшем «Поставщик», с другой стороны,  в соответствии с  Федеральным законом от </w:t>
      </w:r>
      <w:r w:rsidRPr="00264D3C">
        <w:rPr>
          <w:rFonts w:ascii="Times New Roman" w:eastAsia="Times New Roman" w:hAnsi="Times New Roman" w:cs="Times New Roman"/>
          <w:sz w:val="22"/>
          <w:szCs w:val="22"/>
          <w:lang w:eastAsia="ar-SA"/>
        </w:rPr>
        <w:t>18 июля 2011 года № 223-ФЗ «О закупках товаров, работ и услуг отдельными видами юридических лиц»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, на основании протокола подведения итогов </w:t>
      </w:r>
      <w:r>
        <w:rPr>
          <w:rFonts w:ascii="Times New Roman" w:eastAsia="Times New Roman" w:hAnsi="Times New Roman" w:cs="Times New Roman"/>
          <w:sz w:val="22"/>
          <w:szCs w:val="22"/>
        </w:rPr>
        <w:t>Запроса цен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 в электронной форме № _____ от _________,  </w:t>
      </w:r>
      <w:r w:rsidRPr="00264D3C">
        <w:rPr>
          <w:rFonts w:ascii="Times New Roman" w:eastAsia="Times New Roman" w:hAnsi="Times New Roman" w:cs="Times New Roman"/>
          <w:bCs/>
          <w:sz w:val="22"/>
          <w:szCs w:val="22"/>
        </w:rPr>
        <w:t xml:space="preserve">заключили настоящий </w:t>
      </w:r>
      <w:r>
        <w:rPr>
          <w:rFonts w:ascii="Times New Roman" w:eastAsia="Times New Roman" w:hAnsi="Times New Roman" w:cs="Times New Roman"/>
          <w:sz w:val="22"/>
          <w:szCs w:val="22"/>
        </w:rPr>
        <w:t>Договор</w:t>
      </w:r>
      <w:r w:rsidRPr="00264D3C">
        <w:rPr>
          <w:rFonts w:ascii="Times New Roman" w:eastAsia="Times New Roman" w:hAnsi="Times New Roman" w:cs="Times New Roman"/>
          <w:bCs/>
          <w:sz w:val="22"/>
          <w:szCs w:val="22"/>
        </w:rPr>
        <w:t xml:space="preserve">  о нижеследующем:</w:t>
      </w:r>
    </w:p>
    <w:p w:rsidR="00A40758" w:rsidRPr="00264D3C" w:rsidRDefault="00A40758" w:rsidP="00A4075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A40758" w:rsidRPr="00264D3C" w:rsidRDefault="00A40758" w:rsidP="00A40758">
      <w:pPr>
        <w:numPr>
          <w:ilvl w:val="0"/>
          <w:numId w:val="21"/>
        </w:num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de-DE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Предмет Договора</w:t>
      </w:r>
    </w:p>
    <w:p w:rsidR="00A40758" w:rsidRPr="00264D3C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Поставщик обязуется </w:t>
      </w:r>
      <w:r w:rsidRPr="00264D3C">
        <w:rPr>
          <w:rFonts w:ascii="Times New Roman" w:eastAsia="Times New Roman" w:hAnsi="Times New Roman" w:cs="Times New Roman"/>
          <w:b/>
          <w:sz w:val="22"/>
          <w:szCs w:val="22"/>
        </w:rPr>
        <w:t xml:space="preserve">поставить </w:t>
      </w:r>
      <w:r w:rsidR="00074AD0">
        <w:rPr>
          <w:rFonts w:ascii="Times New Roman" w:eastAsia="Times New Roman" w:hAnsi="Times New Roman" w:cs="Times New Roman"/>
          <w:b/>
          <w:sz w:val="22"/>
          <w:szCs w:val="22"/>
        </w:rPr>
        <w:t>медицинское оборудование для нужд ГПОАУ ЯО Ярославского педагогического колледжа</w:t>
      </w:r>
      <w:r w:rsidRPr="00264D3C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(далее - «Товар») в количестве, ассортименте, комплектации определенных в Спецификации (Приложение № 1) и соответствующую документацию Заказчику, а Заказчик обязуется принять и оплатить Товар в установленном настоящим </w:t>
      </w:r>
      <w:r>
        <w:rPr>
          <w:rFonts w:ascii="Times New Roman" w:eastAsia="Times New Roman" w:hAnsi="Times New Roman" w:cs="Times New Roman"/>
          <w:sz w:val="22"/>
          <w:szCs w:val="22"/>
        </w:rPr>
        <w:t>Договор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ом   порядке, форме и размере. </w:t>
      </w:r>
    </w:p>
    <w:p w:rsidR="00A40758" w:rsidRPr="00264D3C" w:rsidRDefault="00A40758" w:rsidP="00A40758">
      <w:pPr>
        <w:numPr>
          <w:ilvl w:val="1"/>
          <w:numId w:val="21"/>
        </w:numPr>
        <w:tabs>
          <w:tab w:val="left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>Товар должен соответствовать требованиям государственных стандартов Российской Федерации; Товар, подлежащий обязательной сертификации в соответствии с законодательством Российской Федерации, должен иметь сертификат и знак соответствия.</w:t>
      </w:r>
    </w:p>
    <w:p w:rsidR="00A40758" w:rsidRPr="00264D3C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Default="00A40758" w:rsidP="00A40758">
      <w:pPr>
        <w:numPr>
          <w:ilvl w:val="0"/>
          <w:numId w:val="1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b/>
          <w:sz w:val="22"/>
          <w:szCs w:val="22"/>
        </w:rPr>
        <w:t xml:space="preserve">Цена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Договора</w:t>
      </w:r>
      <w:r w:rsidRPr="00264D3C">
        <w:rPr>
          <w:rFonts w:ascii="Times New Roman" w:eastAsia="Times New Roman" w:hAnsi="Times New Roman" w:cs="Times New Roman"/>
          <w:b/>
          <w:sz w:val="22"/>
          <w:szCs w:val="22"/>
        </w:rPr>
        <w:t>. Порядок расчетов</w:t>
      </w:r>
    </w:p>
    <w:p w:rsidR="00A40758" w:rsidRPr="00264D3C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40758" w:rsidRPr="00264D3C" w:rsidRDefault="00A40758" w:rsidP="00A40758">
      <w:pPr>
        <w:numPr>
          <w:ilvl w:val="1"/>
          <w:numId w:val="19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Цена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Договора</w:t>
      </w:r>
      <w:r w:rsidRPr="00264D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составляет 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__________ (_________________) </w:t>
      </w:r>
      <w:r w:rsidRPr="00264D3C">
        <w:rPr>
          <w:rFonts w:ascii="Times New Roman" w:eastAsia="Times New Roman" w:hAnsi="Times New Roman" w:cs="Times New Roman"/>
          <w:color w:val="000000"/>
          <w:sz w:val="22"/>
          <w:szCs w:val="22"/>
        </w:rPr>
        <w:t>рублей 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64D3C">
        <w:rPr>
          <w:rFonts w:ascii="Times New Roman" w:eastAsia="Times New Roman" w:hAnsi="Times New Roman" w:cs="Times New Roman"/>
          <w:color w:val="000000"/>
          <w:sz w:val="22"/>
          <w:szCs w:val="22"/>
        </w:rPr>
        <w:t>копеек, в том числе НДС _ % 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64D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руб. и включает в  себя стоимость доставки по адресу, указанному в п. 3.2.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Договора</w:t>
      </w:r>
      <w:r w:rsidRPr="00264D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стоимость разгрузочно-погрузочных работ, тары, упаковки и иные затраты Поставщика, связанные с исполнением настоящего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Договора</w:t>
      </w:r>
      <w:r w:rsidRPr="00264D3C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A40758" w:rsidRPr="00D90966" w:rsidRDefault="00A40758" w:rsidP="00A40758">
      <w:pPr>
        <w:pStyle w:val="afff4"/>
        <w:numPr>
          <w:ilvl w:val="1"/>
          <w:numId w:val="19"/>
        </w:numPr>
        <w:tabs>
          <w:tab w:val="num" w:pos="0"/>
        </w:tabs>
        <w:spacing w:after="0" w:line="240" w:lineRule="auto"/>
        <w:ind w:left="0" w:right="-113" w:firstLine="0"/>
        <w:rPr>
          <w:rFonts w:ascii="Times New Roman" w:eastAsia="Times New Roman" w:hAnsi="Times New Roman" w:cs="Times New Roman"/>
          <w:sz w:val="22"/>
          <w:szCs w:val="22"/>
        </w:rPr>
      </w:pPr>
      <w:r w:rsidRPr="00D90966">
        <w:rPr>
          <w:rFonts w:ascii="Times New Roman" w:eastAsia="Times New Roman" w:hAnsi="Times New Roman" w:cs="Times New Roman"/>
          <w:sz w:val="22"/>
          <w:szCs w:val="22"/>
        </w:rPr>
        <w:t xml:space="preserve">Заказчик </w:t>
      </w:r>
      <w:r w:rsidRPr="00D909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производит оплату поставленного Товара путем перечисления денежных средств на расчетный счёт Поставщика в течение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Pr="00D909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0 банковских дней </w:t>
      </w:r>
      <w:r w:rsidRPr="00D90966">
        <w:rPr>
          <w:rFonts w:ascii="Times New Roman" w:eastAsia="Times New Roman" w:hAnsi="Times New Roman" w:cs="Times New Roman"/>
          <w:sz w:val="22"/>
          <w:szCs w:val="22"/>
        </w:rPr>
        <w:t>с момента подписания товарной накладной (ТОРГ-12), Акта сдачи-приемки Товара на основании выставленного счета Поставщиком и счета-фактуры (при уплате НДС).</w:t>
      </w:r>
    </w:p>
    <w:p w:rsidR="00A40758" w:rsidRPr="00264D3C" w:rsidRDefault="00A40758" w:rsidP="00A40758">
      <w:pPr>
        <w:tabs>
          <w:tab w:val="left" w:pos="0"/>
        </w:tabs>
        <w:spacing w:after="0" w:line="240" w:lineRule="auto"/>
        <w:ind w:right="-113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Default="00A40758" w:rsidP="00A40758">
      <w:pPr>
        <w:numPr>
          <w:ilvl w:val="0"/>
          <w:numId w:val="19"/>
        </w:num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b/>
          <w:sz w:val="22"/>
          <w:szCs w:val="22"/>
        </w:rPr>
        <w:t>Порядок и сроки поставки Товара</w:t>
      </w:r>
    </w:p>
    <w:p w:rsidR="00A40758" w:rsidRPr="00264D3C" w:rsidRDefault="00A40758" w:rsidP="00A40758">
      <w:pPr>
        <w:spacing w:after="0" w:line="240" w:lineRule="auto"/>
        <w:ind w:left="360" w:right="-113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>3.1.Срок поставки: с момента заключения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Договора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 в течение </w:t>
      </w:r>
      <w:r w:rsidRPr="006B6B48">
        <w:rPr>
          <w:rFonts w:ascii="Times New Roman" w:eastAsia="Times New Roman" w:hAnsi="Times New Roman" w:cs="Times New Roman"/>
          <w:sz w:val="22"/>
          <w:szCs w:val="22"/>
        </w:rPr>
        <w:t>15 календарных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B6B48">
        <w:rPr>
          <w:rFonts w:ascii="Times New Roman" w:eastAsia="Times New Roman" w:hAnsi="Times New Roman" w:cs="Times New Roman"/>
          <w:sz w:val="22"/>
          <w:szCs w:val="22"/>
        </w:rPr>
        <w:t>дней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.   </w:t>
      </w:r>
    </w:p>
    <w:p w:rsidR="00A40758" w:rsidRPr="00835F1E" w:rsidRDefault="00A40758" w:rsidP="00A407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>3.2.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>Адрес доставки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 w:rsidRPr="00835F1E">
        <w:rPr>
          <w:rFonts w:ascii="Times New Roman" w:eastAsia="Times New Roman" w:hAnsi="Times New Roman" w:cs="Times New Roman"/>
          <w:sz w:val="22"/>
          <w:szCs w:val="22"/>
        </w:rPr>
        <w:t>1500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 w:rsidRPr="00835F1E">
        <w:rPr>
          <w:rFonts w:ascii="Times New Roman" w:eastAsia="Times New Roman" w:hAnsi="Times New Roman" w:cs="Times New Roman"/>
          <w:sz w:val="22"/>
          <w:szCs w:val="22"/>
        </w:rPr>
        <w:t xml:space="preserve">, г. Ярославль, ул. </w:t>
      </w:r>
      <w:r w:rsidRPr="006B6B48">
        <w:rPr>
          <w:rFonts w:ascii="Times New Roman" w:eastAsia="Times New Roman" w:hAnsi="Times New Roman" w:cs="Times New Roman"/>
          <w:sz w:val="22"/>
          <w:szCs w:val="22"/>
        </w:rPr>
        <w:t>Маланова,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6B6B48">
        <w:rPr>
          <w:rFonts w:ascii="Times New Roman" w:eastAsia="Times New Roman" w:hAnsi="Times New Roman" w:cs="Times New Roman"/>
          <w:sz w:val="22"/>
          <w:szCs w:val="22"/>
        </w:rPr>
        <w:t>д. 12 а</w:t>
      </w:r>
    </w:p>
    <w:p w:rsidR="00A40758" w:rsidRPr="00264D3C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3.3.При передаче Товара Заказчику присутствие уполномоченного представителя Поставщика обязательно. В день поставки Заказчику передаются оригиналы накладных, Актов сдачи-приемки товара, счет, счет-фактура (при уплате НДС), сертификаты, обязательные для данного вида Товара и иные документы, подтверждающие  качество товара. </w:t>
      </w:r>
    </w:p>
    <w:p w:rsidR="00A40758" w:rsidRPr="00264D3C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3.4. Заказчик обязан совершить все необходимые действия, обеспечивающие принятие Товара и подписать товарную накладную (ТОРГ-12) по количеству и внешнему виду упаковки на складе Заказчика в день доставки. </w:t>
      </w:r>
    </w:p>
    <w:p w:rsidR="00A40758" w:rsidRPr="00264D3C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3.5. Заказчик проверяет поставленный Товар Поставщиком  на  соответствие  требованиям комплектности и качеству, установленных настоящим </w:t>
      </w:r>
      <w:r>
        <w:rPr>
          <w:rFonts w:ascii="Times New Roman" w:eastAsia="Times New Roman" w:hAnsi="Times New Roman" w:cs="Times New Roman"/>
          <w:sz w:val="22"/>
          <w:szCs w:val="22"/>
        </w:rPr>
        <w:t>Договор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>ом. В течение 3-х рабочих дней со дня доставки Поставщик возвращает подписанный Акт сдачи-приемки Товара, либо направляет мотивированный отказ от подписания Акта сдачи-приемки Товара. Мотивированный отказ от подписания Акта сдачи-приемки Товара является основанием для замены и/или допоставки Товара за счет Поставщика.</w:t>
      </w:r>
    </w:p>
    <w:p w:rsidR="00A40758" w:rsidRPr="00264D3C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3.6. В случае выявления некачественного Товара Поставщик обязан заменить некачественный Товар на качественный в однодневный срок. При возникновении разногласий по вопросам качества Товара или несоответствия его условиям </w:t>
      </w:r>
      <w:r>
        <w:rPr>
          <w:rFonts w:ascii="Times New Roman" w:eastAsia="Times New Roman" w:hAnsi="Times New Roman" w:cs="Times New Roman"/>
          <w:sz w:val="22"/>
          <w:szCs w:val="22"/>
        </w:rPr>
        <w:t>Договора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 Поставщик несет все связанные с экспертизой Товара расходы.   </w:t>
      </w:r>
    </w:p>
    <w:p w:rsidR="00A40758" w:rsidRPr="00264D3C" w:rsidRDefault="00A40758" w:rsidP="00A4075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>3.7. Доставка Товара и разгрузочно-погрузочные работы осуществляются силами Поставщика.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Поставщик обязан произвести своими силами подъем на этаж (при необходимости), разгрузку в соответствие с указаниями Заказчика. </w:t>
      </w:r>
      <w:r w:rsidRPr="00264D3C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</w:p>
    <w:p w:rsidR="00A40758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3.8. </w:t>
      </w:r>
      <w:r w:rsidRPr="00264D3C">
        <w:rPr>
          <w:rFonts w:ascii="Times New Roman" w:eastAsia="Times New Roman" w:hAnsi="Times New Roman" w:cs="Times New Roman"/>
          <w:color w:val="000000"/>
          <w:sz w:val="22"/>
          <w:szCs w:val="22"/>
        </w:rPr>
        <w:t>С момента поставки  Товара  Поставщиком и до его оплаты Заказчиком  Товар не признается находящимся в залоге  у Поставщика, п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>раво собственности на Товар  переходит к Заказчику в момент подписания Акта сдачи-приемки товара.</w:t>
      </w:r>
    </w:p>
    <w:p w:rsidR="00A40758" w:rsidRPr="00264D3C" w:rsidRDefault="00A40758" w:rsidP="00A40758">
      <w:pPr>
        <w:spacing w:after="0" w:line="240" w:lineRule="auto"/>
        <w:ind w:right="-113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841CDE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841CDE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Требования к Товару, упаковке и маркировке Товара</w:t>
      </w:r>
    </w:p>
    <w:p w:rsidR="00A40758" w:rsidRPr="00264D3C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40758" w:rsidRPr="00264D3C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Качество и технические характеристики поставляемого Товара должны соответствовать условиям Приложения, нормативно-правовым актам РФ.  </w:t>
      </w:r>
    </w:p>
    <w:p w:rsidR="00A40758" w:rsidRPr="00264D3C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Поставляемый Товар должен быть безопасен, разрешен для применения  на территории РФ. Поставляемый Товар должен быть изготовлен из безопасного исходного сырья. Товар должен не быть бывшим в употреблении. </w:t>
      </w:r>
    </w:p>
    <w:p w:rsidR="00A40758" w:rsidRPr="00264D3C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Поставка осуществляется в оригинальной заводской упаковке, обеспечивающей сохранность Товара. </w:t>
      </w:r>
    </w:p>
    <w:p w:rsidR="00A40758" w:rsidRPr="00264D3C" w:rsidRDefault="00A40758" w:rsidP="00A40758">
      <w:pPr>
        <w:numPr>
          <w:ilvl w:val="1"/>
          <w:numId w:val="20"/>
        </w:numPr>
        <w:tabs>
          <w:tab w:val="num" w:pos="54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>Информация о Товаре, в том числе маркировка на упаковке и на изделии (где требуется) должна быть на русском языке или продублирована на русском языке. Маркировка должна содержать сведения о Товаре, его наименование, параметры, технические характеристики, дату производства, номер партии, правилах использования и мерах безопасности при эксплуатации данного Товара, сведения о производителе  Товара, а так же иные обозначения в соответствии с действующими международными стандартами и требованиями.</w:t>
      </w:r>
    </w:p>
    <w:p w:rsidR="00A40758" w:rsidRPr="00264D3C" w:rsidRDefault="00A40758" w:rsidP="00A40758">
      <w:pPr>
        <w:tabs>
          <w:tab w:val="num" w:pos="5400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Default="00A40758" w:rsidP="00A40758">
      <w:pPr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b/>
          <w:sz w:val="22"/>
          <w:szCs w:val="22"/>
        </w:rPr>
        <w:t>Гарантийные обязательства</w:t>
      </w:r>
    </w:p>
    <w:p w:rsidR="00A40758" w:rsidRPr="00264D3C" w:rsidRDefault="00A40758" w:rsidP="00A4075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>5.1.Поставщик гарантирует качество поставленного Товара в соответствии с действующим законодательством в течение 12 месяцев с момента поставки.</w:t>
      </w:r>
    </w:p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5.2.Заказчик вправе предъявить претензии, связанные с качеством Товара в течение гарантийного срока. </w:t>
      </w:r>
    </w:p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>5.3.Поставщик обязуется устранить выявленные в гарантийный срок недостатки Товара за свой счет в течение 3 рабочих  дней со дня получения Претензии Заказчика.</w:t>
      </w:r>
    </w:p>
    <w:p w:rsidR="00A40758" w:rsidRPr="00264D3C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40758" w:rsidRPr="00474380" w:rsidRDefault="00A40758" w:rsidP="00A40758">
      <w:pPr>
        <w:pStyle w:val="afff4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74380">
        <w:rPr>
          <w:rFonts w:ascii="Times New Roman" w:eastAsia="Times New Roman" w:hAnsi="Times New Roman" w:cs="Times New Roman"/>
          <w:b/>
          <w:sz w:val="22"/>
          <w:szCs w:val="22"/>
        </w:rPr>
        <w:t>Ответственность Сторон. Порядок урегулирования споров</w:t>
      </w:r>
    </w:p>
    <w:p w:rsidR="00A40758" w:rsidRPr="00264D3C" w:rsidRDefault="00A40758" w:rsidP="00A407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40758" w:rsidRPr="00B57EDB" w:rsidRDefault="00A40758" w:rsidP="00A40758">
      <w:pPr>
        <w:pStyle w:val="210"/>
        <w:widowControl w:val="0"/>
        <w:tabs>
          <w:tab w:val="left" w:pos="426"/>
        </w:tabs>
        <w:spacing w:after="0" w:line="240" w:lineRule="auto"/>
        <w:jc w:val="both"/>
        <w:rPr>
          <w:sz w:val="22"/>
          <w:szCs w:val="22"/>
        </w:rPr>
      </w:pPr>
      <w:r w:rsidRPr="00264D3C">
        <w:rPr>
          <w:sz w:val="22"/>
          <w:szCs w:val="22"/>
        </w:rPr>
        <w:t xml:space="preserve">6.1. </w:t>
      </w:r>
      <w:r w:rsidRPr="00B57EDB">
        <w:rPr>
          <w:sz w:val="22"/>
          <w:szCs w:val="22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A40758" w:rsidRPr="00B57EDB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57EDB">
        <w:rPr>
          <w:rFonts w:ascii="Times New Roman" w:eastAsia="Times New Roman" w:hAnsi="Times New Roman" w:cs="Times New Roman"/>
          <w:sz w:val="22"/>
          <w:szCs w:val="22"/>
        </w:rPr>
        <w:t>6.2.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т.п.</w:t>
      </w:r>
    </w:p>
    <w:p w:rsidR="00A40758" w:rsidRPr="00B57EDB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6.3. За нарушение сроков оплаты, определяемых настоящим </w:t>
      </w:r>
      <w:r w:rsidRPr="00B57EDB">
        <w:rPr>
          <w:rFonts w:ascii="Times New Roman" w:hAnsi="Times New Roman" w:cs="Times New Roman"/>
          <w:sz w:val="22"/>
          <w:szCs w:val="22"/>
        </w:rPr>
        <w:t>Договором</w:t>
      </w: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, Заказчик уплачивает </w:t>
      </w:r>
      <w:r w:rsidRPr="00B57EDB">
        <w:rPr>
          <w:rFonts w:ascii="Times New Roman" w:hAnsi="Times New Roman" w:cs="Times New Roman"/>
          <w:sz w:val="22"/>
          <w:szCs w:val="22"/>
        </w:rPr>
        <w:t>Поставщику</w:t>
      </w: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 неустойку в виде пени в размере  0,05 % от суммы задержанного платежа за каждый день просрочки до момента исполнения своих обязательств по оплате. </w:t>
      </w:r>
    </w:p>
    <w:p w:rsidR="00A40758" w:rsidRPr="00B57EDB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6.4. За нарушение сроков выполнения работ/оказания услуг по настоящему </w:t>
      </w:r>
      <w:r w:rsidRPr="00B57EDB">
        <w:rPr>
          <w:rFonts w:ascii="Times New Roman" w:hAnsi="Times New Roman" w:cs="Times New Roman"/>
          <w:sz w:val="22"/>
          <w:szCs w:val="22"/>
        </w:rPr>
        <w:t>Договору</w:t>
      </w: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B57EDB">
        <w:rPr>
          <w:rFonts w:ascii="Times New Roman" w:hAnsi="Times New Roman" w:cs="Times New Roman"/>
          <w:sz w:val="22"/>
          <w:szCs w:val="22"/>
        </w:rPr>
        <w:t>Поставщик</w:t>
      </w: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 уплачивает Заказчику неустойку в виде пени в размере 0,05% от суммы не оказанных работ/ услуг за каждый день просрочки до момента исполнения </w:t>
      </w:r>
      <w:r w:rsidRPr="00B57EDB">
        <w:rPr>
          <w:rFonts w:ascii="Times New Roman" w:hAnsi="Times New Roman" w:cs="Times New Roman"/>
          <w:sz w:val="22"/>
          <w:szCs w:val="22"/>
        </w:rPr>
        <w:t>Поставщиком</w:t>
      </w: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 своих обязательств по срокам выполнения работ/оказания услуг.</w:t>
      </w:r>
    </w:p>
    <w:p w:rsidR="00A40758" w:rsidRPr="00B57EDB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6.5. В случае полного или частичного неисполнения обязательств по настоящему </w:t>
      </w:r>
      <w:r w:rsidRPr="00B57EDB">
        <w:rPr>
          <w:rFonts w:ascii="Times New Roman" w:hAnsi="Times New Roman" w:cs="Times New Roman"/>
          <w:sz w:val="22"/>
          <w:szCs w:val="22"/>
        </w:rPr>
        <w:t>Договору Поставщиком</w:t>
      </w:r>
      <w:r w:rsidRPr="00B57EDB">
        <w:rPr>
          <w:rFonts w:ascii="Times New Roman" w:eastAsia="Times New Roman" w:hAnsi="Times New Roman" w:cs="Times New Roman"/>
          <w:sz w:val="22"/>
          <w:szCs w:val="22"/>
        </w:rPr>
        <w:t>, последний обязан уплатить Заказчику неустойку в размере 0,05% цены Договора и возместить причиненные в результате этого убытки.</w:t>
      </w:r>
    </w:p>
    <w:p w:rsidR="00A40758" w:rsidRPr="00B57EDB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shd w:val="clear" w:color="auto" w:fill="FFFF00"/>
        </w:rPr>
      </w:pP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6.6. В случае оказания услуг ненадлежащего качества </w:t>
      </w:r>
      <w:r w:rsidRPr="00B57EDB">
        <w:rPr>
          <w:rFonts w:ascii="Times New Roman" w:hAnsi="Times New Roman" w:cs="Times New Roman"/>
          <w:sz w:val="22"/>
          <w:szCs w:val="22"/>
        </w:rPr>
        <w:t>Поставщик</w:t>
      </w: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 выплачивает Заказчику штраф в размере 0,05% от стоимости оказанных услуг.</w:t>
      </w:r>
    </w:p>
    <w:p w:rsidR="00A40758" w:rsidRPr="00B57EDB" w:rsidRDefault="00A40758" w:rsidP="00A4075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6.7. В случае полной или частичной аннуляции выполнения работ/оказания услуг Заказчиком, Заказчик обязан возместить все понесенные </w:t>
      </w:r>
      <w:r w:rsidRPr="00B57EDB">
        <w:rPr>
          <w:rFonts w:ascii="Times New Roman" w:hAnsi="Times New Roman" w:cs="Times New Roman"/>
          <w:sz w:val="22"/>
          <w:szCs w:val="22"/>
        </w:rPr>
        <w:t>Поставщиком</w:t>
      </w: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 документально подтвержденные фактические затраты, включая штрафные санкции третьих лиц, привлеченных </w:t>
      </w:r>
      <w:r w:rsidRPr="00B57EDB">
        <w:rPr>
          <w:rFonts w:ascii="Times New Roman" w:hAnsi="Times New Roman" w:cs="Times New Roman"/>
          <w:sz w:val="22"/>
          <w:szCs w:val="22"/>
        </w:rPr>
        <w:t>Поставщиком</w:t>
      </w: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 в целях выполнения работ/оказания услуг по настоящему </w:t>
      </w:r>
      <w:r w:rsidRPr="00B57EDB">
        <w:rPr>
          <w:rFonts w:ascii="Times New Roman" w:hAnsi="Times New Roman" w:cs="Times New Roman"/>
          <w:sz w:val="22"/>
          <w:szCs w:val="22"/>
        </w:rPr>
        <w:t>Договору</w:t>
      </w: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, выставленные </w:t>
      </w:r>
      <w:r w:rsidRPr="00B57EDB">
        <w:rPr>
          <w:rFonts w:ascii="Times New Roman" w:hAnsi="Times New Roman" w:cs="Times New Roman"/>
          <w:sz w:val="22"/>
          <w:szCs w:val="22"/>
        </w:rPr>
        <w:t xml:space="preserve">Поставщику </w:t>
      </w: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третьими лицами, в связи с возникшей в результате аннуляции упущенной выгоды, а также оплатить работы/услуги </w:t>
      </w:r>
      <w:r w:rsidRPr="00B57EDB">
        <w:rPr>
          <w:rFonts w:ascii="Times New Roman" w:hAnsi="Times New Roman" w:cs="Times New Roman"/>
          <w:sz w:val="22"/>
          <w:szCs w:val="22"/>
        </w:rPr>
        <w:t>Поставщика</w:t>
      </w: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, в объеме, выполненном к моменту отказа Заказчика. </w:t>
      </w:r>
    </w:p>
    <w:p w:rsidR="00A40758" w:rsidRPr="00B57EDB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2"/>
          <w:szCs w:val="22"/>
        </w:rPr>
      </w:pPr>
      <w:r w:rsidRPr="00B57EDB">
        <w:rPr>
          <w:rFonts w:ascii="Times New Roman" w:eastAsia="Times New Roman" w:hAnsi="Times New Roman" w:cs="Times New Roman"/>
          <w:sz w:val="22"/>
          <w:szCs w:val="22"/>
        </w:rPr>
        <w:t>Размер таких выплат не может превышать общей стоимости работ/услуг, предусмотренных настоящ</w:t>
      </w:r>
      <w:r w:rsidRPr="00B57EDB">
        <w:rPr>
          <w:rFonts w:ascii="Times New Roman" w:hAnsi="Times New Roman" w:cs="Times New Roman"/>
          <w:sz w:val="22"/>
          <w:szCs w:val="22"/>
        </w:rPr>
        <w:t>им Договором</w:t>
      </w: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A40758" w:rsidRPr="00AE6E85" w:rsidRDefault="00A40758" w:rsidP="00A40758">
      <w:pPr>
        <w:pStyle w:val="afff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85640">
        <w:rPr>
          <w:rFonts w:ascii="Times New Roman" w:eastAsia="Times New Roman" w:hAnsi="Times New Roman" w:cs="Times New Roman"/>
          <w:sz w:val="24"/>
          <w:szCs w:val="24"/>
        </w:rPr>
        <w:t xml:space="preserve">6.8. </w:t>
      </w:r>
      <w:r>
        <w:rPr>
          <w:rFonts w:ascii="Times New Roman" w:hAnsi="Times New Roman" w:cs="Times New Roman"/>
          <w:sz w:val="24"/>
          <w:szCs w:val="24"/>
        </w:rPr>
        <w:t>Поставщик</w:t>
      </w:r>
      <w:r w:rsidRPr="00A85640"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осуществляет возврат денежных средств Заказчику за заявленные, забронированные, оплаченные третьим лицам услуги и не использованные по инициативе Заказчика.</w:t>
      </w:r>
    </w:p>
    <w:p w:rsidR="00A40758" w:rsidRPr="00AE6E85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Споры</w:t>
      </w:r>
      <w:r w:rsidRPr="00AE6E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разногласия</w:t>
      </w:r>
      <w:r w:rsidRPr="00AE6E8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которые могут возникнуть при исполнении настоящего Договора будут по возможности разрешаться путем переговоров между Сторонами</w:t>
      </w:r>
      <w:r w:rsidRPr="00AE6E8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</w:p>
    <w:p w:rsidR="00A40758" w:rsidRPr="00B57EDB" w:rsidRDefault="00A40758" w:rsidP="00A40758">
      <w:pPr>
        <w:pStyle w:val="afff4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B57EDB">
        <w:rPr>
          <w:rFonts w:ascii="Times New Roman" w:eastAsia="Times New Roman" w:hAnsi="Times New Roman" w:cs="Times New Roman"/>
          <w:sz w:val="22"/>
          <w:szCs w:val="22"/>
          <w:lang w:val="de-DE"/>
        </w:rPr>
        <w:t>В</w:t>
      </w:r>
      <w:r w:rsidRPr="00B57EDB">
        <w:rPr>
          <w:rFonts w:ascii="Times New Roman" w:eastAsia="Times New Roman" w:hAnsi="Times New Roman" w:cs="Times New Roman"/>
          <w:sz w:val="22"/>
          <w:szCs w:val="22"/>
        </w:rPr>
        <w:t xml:space="preserve"> случае невозможности разрешения споров путем переговоров Стороны передают их на рассмотрение</w:t>
      </w:r>
      <w:r w:rsidRPr="00B57EDB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в </w:t>
      </w:r>
      <w:r w:rsidRPr="00B57EDB">
        <w:rPr>
          <w:rFonts w:ascii="Times New Roman" w:eastAsia="Times New Roman" w:hAnsi="Times New Roman" w:cs="Times New Roman"/>
          <w:sz w:val="22"/>
          <w:szCs w:val="22"/>
        </w:rPr>
        <w:t>Арбитражный суд Ярославской области</w:t>
      </w:r>
      <w:r w:rsidRPr="00B57EDB">
        <w:rPr>
          <w:rFonts w:ascii="Times New Roman" w:eastAsia="Times New Roman" w:hAnsi="Times New Roman" w:cs="Times New Roman"/>
          <w:color w:val="FF0000"/>
          <w:sz w:val="22"/>
          <w:szCs w:val="22"/>
          <w:lang w:val="de-DE"/>
        </w:rPr>
        <w:t>.</w:t>
      </w:r>
    </w:p>
    <w:p w:rsidR="00A40758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40758" w:rsidRPr="00E636EC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636EC">
        <w:rPr>
          <w:rFonts w:ascii="Times New Roman" w:eastAsia="Times New Roman" w:hAnsi="Times New Roman" w:cs="Times New Roman"/>
          <w:b/>
          <w:sz w:val="22"/>
          <w:szCs w:val="22"/>
        </w:rPr>
        <w:t xml:space="preserve">Порядок изменения, дополнения и расторжение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Договора</w:t>
      </w:r>
    </w:p>
    <w:p w:rsidR="00A40758" w:rsidRPr="00E636EC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7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.1. Все изменения и дополнения к настоящему </w:t>
      </w:r>
      <w:r>
        <w:rPr>
          <w:rFonts w:ascii="Times New Roman" w:eastAsia="Times New Roman" w:hAnsi="Times New Roman" w:cs="Times New Roman"/>
          <w:sz w:val="22"/>
          <w:szCs w:val="22"/>
        </w:rPr>
        <w:t>Договор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у оформляются в письменной форме и подписываются Сторонами </w:t>
      </w:r>
      <w:r>
        <w:rPr>
          <w:rFonts w:ascii="Times New Roman" w:eastAsia="Times New Roman" w:hAnsi="Times New Roman" w:cs="Times New Roman"/>
          <w:sz w:val="22"/>
          <w:szCs w:val="22"/>
        </w:rPr>
        <w:t>Договора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7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.2. </w:t>
      </w:r>
      <w:r>
        <w:rPr>
          <w:rFonts w:ascii="Times New Roman" w:eastAsia="Times New Roman" w:hAnsi="Times New Roman" w:cs="Times New Roman"/>
          <w:sz w:val="22"/>
          <w:szCs w:val="22"/>
        </w:rPr>
        <w:t>Договор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может быть расторгнуть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соглашению сторон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t>по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решению суда или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в </w:t>
      </w:r>
      <w:r>
        <w:rPr>
          <w:rFonts w:ascii="Times New Roman" w:eastAsia="Times New Roman" w:hAnsi="Times New Roman" w:cs="Times New Roman"/>
          <w:sz w:val="22"/>
          <w:szCs w:val="22"/>
        </w:rPr>
        <w:t>связи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с </w:t>
      </w:r>
      <w:r>
        <w:rPr>
          <w:rFonts w:ascii="Times New Roman" w:eastAsia="Times New Roman" w:hAnsi="Times New Roman" w:cs="Times New Roman"/>
          <w:sz w:val="22"/>
          <w:szCs w:val="22"/>
        </w:rPr>
        <w:t>односторонним отказом Заказчика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от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исполнения Договора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в </w:t>
      </w:r>
      <w:r>
        <w:rPr>
          <w:rFonts w:ascii="Times New Roman" w:eastAsia="Times New Roman" w:hAnsi="Times New Roman" w:cs="Times New Roman"/>
          <w:sz w:val="22"/>
          <w:szCs w:val="22"/>
        </w:rPr>
        <w:t>соответствии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с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действующим 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>з</w:t>
      </w:r>
      <w:r>
        <w:rPr>
          <w:rFonts w:ascii="Times New Roman" w:eastAsia="Times New Roman" w:hAnsi="Times New Roman" w:cs="Times New Roman"/>
          <w:sz w:val="22"/>
          <w:szCs w:val="22"/>
        </w:rPr>
        <w:t>законодательством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40758" w:rsidRDefault="00A40758" w:rsidP="00A40758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40758" w:rsidRPr="00E636EC" w:rsidRDefault="00A40758" w:rsidP="00A40758">
      <w:pPr>
        <w:pStyle w:val="afff4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E636EC">
        <w:rPr>
          <w:rFonts w:ascii="Times New Roman" w:eastAsia="Times New Roman" w:hAnsi="Times New Roman" w:cs="Times New Roman"/>
          <w:b/>
          <w:bCs/>
          <w:sz w:val="22"/>
          <w:szCs w:val="22"/>
        </w:rPr>
        <w:t>Заключительные положения</w:t>
      </w:r>
    </w:p>
    <w:p w:rsidR="00A40758" w:rsidRPr="00E636EC" w:rsidRDefault="00A40758" w:rsidP="00A40758">
      <w:pPr>
        <w:pStyle w:val="afff4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.1. </w:t>
      </w:r>
      <w:r>
        <w:rPr>
          <w:rFonts w:ascii="Times New Roman" w:eastAsia="Times New Roman" w:hAnsi="Times New Roman" w:cs="Times New Roman"/>
          <w:sz w:val="22"/>
          <w:szCs w:val="22"/>
        </w:rPr>
        <w:t>Настоящий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Договор вступает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в 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силу 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с </w:t>
      </w:r>
      <w:r>
        <w:rPr>
          <w:rFonts w:ascii="Times New Roman" w:eastAsia="Times New Roman" w:hAnsi="Times New Roman" w:cs="Times New Roman"/>
          <w:sz w:val="22"/>
          <w:szCs w:val="22"/>
        </w:rPr>
        <w:t>момента его подписания</w:t>
      </w:r>
      <w:r w:rsidRPr="00264D3C">
        <w:rPr>
          <w:rFonts w:ascii="Times New Roman" w:eastAsia="Times New Roman" w:hAnsi="Times New Roman" w:cs="Times New Roman"/>
          <w:sz w:val="22"/>
          <w:szCs w:val="22"/>
          <w:lang w:val="de-DE"/>
        </w:rPr>
        <w:t xml:space="preserve"> и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действует 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до полного исполнения сторонами обязательств. </w:t>
      </w:r>
    </w:p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.2. Приложение № 1 является неотъемлемой частью настоящего </w:t>
      </w:r>
      <w:r>
        <w:rPr>
          <w:rFonts w:ascii="Times New Roman" w:eastAsia="Times New Roman" w:hAnsi="Times New Roman" w:cs="Times New Roman"/>
          <w:sz w:val="22"/>
          <w:szCs w:val="22"/>
        </w:rPr>
        <w:t>Договора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>.3. Все извещения, требования или иные договоренности между Сторонами должны быть совершены в письменной форме и надлежащим образом (посредством факсимильной связи, курьером или почтовым отправлением с уведомлением о вручении) переданы Стороне, которой они адресуются.</w:t>
      </w:r>
    </w:p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.4. В части не урегулированной настоящим </w:t>
      </w:r>
      <w:r>
        <w:rPr>
          <w:rFonts w:ascii="Times New Roman" w:eastAsia="Times New Roman" w:hAnsi="Times New Roman" w:cs="Times New Roman"/>
          <w:sz w:val="22"/>
          <w:szCs w:val="22"/>
        </w:rPr>
        <w:t>Договор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ом, отношения Сторон регламентируются действующим законодательством РФ.  </w:t>
      </w:r>
    </w:p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.5.Настоящий </w:t>
      </w:r>
      <w:r>
        <w:rPr>
          <w:rFonts w:ascii="Times New Roman" w:eastAsia="Times New Roman" w:hAnsi="Times New Roman" w:cs="Times New Roman"/>
          <w:sz w:val="22"/>
          <w:szCs w:val="22"/>
        </w:rPr>
        <w:t>Договор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 составлен в 2 экземплярах, имеющих одинаковую юридическую силу, по одному экземпляру для каждой из Сторон. </w:t>
      </w:r>
    </w:p>
    <w:p w:rsidR="00A40758" w:rsidRPr="00264D3C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40758" w:rsidRPr="00264D3C" w:rsidRDefault="00074AD0" w:rsidP="00A40758">
      <w:pPr>
        <w:spacing w:after="0" w:line="240" w:lineRule="auto"/>
        <w:ind w:left="720"/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9</w:t>
      </w:r>
      <w:r w:rsidR="00A40758" w:rsidRPr="00264D3C">
        <w:rPr>
          <w:rFonts w:ascii="Times New Roman" w:eastAsia="Times New Roman" w:hAnsi="Times New Roman" w:cs="Times New Roman"/>
          <w:b/>
          <w:sz w:val="22"/>
          <w:szCs w:val="22"/>
        </w:rPr>
        <w:t>.Адреса, банковские реквизиты и подписи Сторон</w:t>
      </w:r>
    </w:p>
    <w:p w:rsidR="00A40758" w:rsidRPr="00264D3C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10414" w:type="dxa"/>
        <w:tblLook w:val="01E0"/>
      </w:tblPr>
      <w:tblGrid>
        <w:gridCol w:w="10414"/>
      </w:tblGrid>
      <w:tr w:rsidR="00A40758" w:rsidRPr="00264D3C" w:rsidTr="009F71E7">
        <w:tc>
          <w:tcPr>
            <w:tcW w:w="10414" w:type="dxa"/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98"/>
              <w:gridCol w:w="4536"/>
            </w:tblGrid>
            <w:tr w:rsidR="00A40758" w:rsidRPr="00264D3C" w:rsidTr="009F71E7">
              <w:tc>
                <w:tcPr>
                  <w:tcW w:w="5098" w:type="dxa"/>
                </w:tcPr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Заказчик:</w:t>
                  </w:r>
                </w:p>
              </w:tc>
              <w:tc>
                <w:tcPr>
                  <w:tcW w:w="4536" w:type="dxa"/>
                </w:tcPr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b/>
                      <w:sz w:val="22"/>
                      <w:szCs w:val="22"/>
                    </w:rPr>
                    <w:t>Поставщик:</w:t>
                  </w:r>
                </w:p>
              </w:tc>
            </w:tr>
            <w:tr w:rsidR="00A40758" w:rsidRPr="00264D3C" w:rsidTr="009F71E7">
              <w:trPr>
                <w:trHeight w:val="882"/>
              </w:trPr>
              <w:tc>
                <w:tcPr>
                  <w:tcW w:w="5098" w:type="dxa"/>
                </w:tcPr>
                <w:p w:rsidR="00A40758" w:rsidRPr="00264D3C" w:rsidRDefault="00A40758" w:rsidP="009F71E7">
                  <w:pPr>
                    <w:keepNext/>
                    <w:spacing w:after="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2"/>
                      <w:szCs w:val="22"/>
                    </w:rPr>
                    <w:t>ГПОАУ ЯО Ярославский педагогический колледж</w:t>
                  </w:r>
                </w:p>
                <w:p w:rsidR="00A40758" w:rsidRPr="00264D3C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Адрес местонахождения: 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150029</w:t>
                  </w: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, г. 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Ярославль</w:t>
                  </w: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, </w:t>
                  </w:r>
                </w:p>
                <w:p w:rsidR="00A40758" w:rsidRPr="00264D3C" w:rsidRDefault="00A40758" w:rsidP="009F71E7">
                  <w:pPr>
                    <w:snapToGrid w:val="0"/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ул. Маланова</w:t>
                  </w: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, д. 14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536" w:type="dxa"/>
                </w:tcPr>
                <w:p w:rsidR="00A40758" w:rsidRPr="00264D3C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Адрес местонахождения: 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Почтовый адрес: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Тел/факс: 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Эл.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почта:</w:t>
                  </w:r>
                </w:p>
              </w:tc>
            </w:tr>
            <w:tr w:rsidR="00A40758" w:rsidRPr="00264D3C" w:rsidTr="009F71E7">
              <w:trPr>
                <w:trHeight w:val="883"/>
              </w:trPr>
              <w:tc>
                <w:tcPr>
                  <w:tcW w:w="5098" w:type="dxa"/>
                </w:tcPr>
                <w:p w:rsidR="00A40758" w:rsidRPr="00264D3C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ОГРН 10276</w:t>
                  </w: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789017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ИНН/КПП 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7605009065</w:t>
                  </w: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760401001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Департамент финансов ЯО</w:t>
                  </w: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ГПОАУ ЯО Ярославский педагогический колледж)</w:t>
                  </w: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,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л/с 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903080096 л/с 9036080098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Банк: Отделение 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Ярославль г. Ярославль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р/с 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40601810378883000001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БИК 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047888001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ОКПО 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03510575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ОКТМО 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78701000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Директор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_____________/</w:t>
                  </w:r>
                  <w:r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М.Е.Лавров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м.п.</w:t>
                  </w:r>
                </w:p>
              </w:tc>
              <w:tc>
                <w:tcPr>
                  <w:tcW w:w="4536" w:type="dxa"/>
                </w:tcPr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ОГРН 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ИНН, КПП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р/с 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к/с 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Банк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БИК 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ОКПО 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 xml:space="preserve">ОКВЭД      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ОКТМО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______________/ ____________</w:t>
                  </w:r>
                </w:p>
                <w:p w:rsidR="00A40758" w:rsidRPr="00264D3C" w:rsidRDefault="00A40758" w:rsidP="009F71E7">
                  <w:pPr>
                    <w:spacing w:after="0" w:line="240" w:lineRule="auto"/>
                    <w:ind w:right="-113"/>
                    <w:jc w:val="lef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264D3C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A40758" w:rsidRPr="00264D3C" w:rsidRDefault="00A40758" w:rsidP="009F71E7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40758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  <w:r w:rsidRPr="00264D3C">
        <w:rPr>
          <w:rFonts w:ascii="Times New Roman" w:eastAsia="Times New Roman" w:hAnsi="Times New Roman" w:cs="Times New Roman"/>
          <w:sz w:val="22"/>
          <w:szCs w:val="22"/>
        </w:rPr>
        <w:lastRenderedPageBreak/>
        <w:t>Приложение № 1</w:t>
      </w:r>
    </w:p>
    <w:p w:rsidR="00A40758" w:rsidRPr="00264D3C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к </w:t>
      </w:r>
      <w:r>
        <w:rPr>
          <w:rFonts w:ascii="Times New Roman" w:eastAsia="Times New Roman" w:hAnsi="Times New Roman" w:cs="Times New Roman"/>
          <w:sz w:val="22"/>
          <w:szCs w:val="22"/>
        </w:rPr>
        <w:t>Договор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у № ____ </w:t>
      </w:r>
    </w:p>
    <w:p w:rsidR="00A40758" w:rsidRPr="00264D3C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от «___» _______________ 2016  года </w:t>
      </w:r>
    </w:p>
    <w:p w:rsidR="00A40758" w:rsidRPr="00264D3C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Спецификация </w:t>
      </w:r>
    </w:p>
    <w:p w:rsidR="00A40758" w:rsidRPr="00264D3C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4483"/>
        <w:gridCol w:w="1417"/>
        <w:gridCol w:w="993"/>
        <w:gridCol w:w="709"/>
        <w:gridCol w:w="1523"/>
      </w:tblGrid>
      <w:tr w:rsidR="00A40758" w:rsidRPr="00264D3C" w:rsidTr="009F71E7">
        <w:tc>
          <w:tcPr>
            <w:tcW w:w="445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448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7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Цена, руб.</w:t>
            </w:r>
          </w:p>
        </w:tc>
        <w:tc>
          <w:tcPr>
            <w:tcW w:w="99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Кол-во</w:t>
            </w:r>
          </w:p>
        </w:tc>
        <w:tc>
          <w:tcPr>
            <w:tcW w:w="709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152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Сумма, руб.  </w:t>
            </w:r>
          </w:p>
        </w:tc>
      </w:tr>
      <w:tr w:rsidR="00A40758" w:rsidRPr="00264D3C" w:rsidTr="009F71E7">
        <w:tc>
          <w:tcPr>
            <w:tcW w:w="445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40758" w:rsidRPr="00264D3C" w:rsidTr="009F71E7">
        <w:tc>
          <w:tcPr>
            <w:tcW w:w="445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40758" w:rsidRPr="00264D3C" w:rsidTr="009F71E7">
        <w:tc>
          <w:tcPr>
            <w:tcW w:w="445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8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40758" w:rsidRPr="00264D3C" w:rsidTr="009F71E7">
        <w:trPr>
          <w:cantSplit/>
        </w:trPr>
        <w:tc>
          <w:tcPr>
            <w:tcW w:w="8047" w:type="dxa"/>
            <w:gridSpan w:val="5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523" w:type="dxa"/>
          </w:tcPr>
          <w:p w:rsidR="00A40758" w:rsidRPr="00264D3C" w:rsidRDefault="00A40758" w:rsidP="009F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160" w:line="240" w:lineRule="auto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Сумма прописью</w:t>
      </w:r>
      <w:r w:rsidRPr="00264D3C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</w:p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A40758" w:rsidRPr="00264D3C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0"/>
        <w:gridCol w:w="4394"/>
      </w:tblGrid>
      <w:tr w:rsidR="00A40758" w:rsidRPr="00264D3C" w:rsidTr="009F71E7">
        <w:trPr>
          <w:trHeight w:val="883"/>
        </w:trPr>
        <w:tc>
          <w:tcPr>
            <w:tcW w:w="5240" w:type="dxa"/>
          </w:tcPr>
          <w:p w:rsidR="00A40758" w:rsidRPr="00264D3C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Директор</w:t>
            </w:r>
          </w:p>
          <w:p w:rsidR="00A40758" w:rsidRPr="00264D3C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0758" w:rsidRPr="00264D3C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М.Е.</w:t>
            </w:r>
            <w:bookmarkStart w:id="54" w:name="_GoBack"/>
            <w:bookmarkEnd w:id="54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Лавров</w:t>
            </w:r>
          </w:p>
          <w:p w:rsidR="00A40758" w:rsidRPr="00264D3C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394" w:type="dxa"/>
          </w:tcPr>
          <w:p w:rsidR="00A40758" w:rsidRPr="00264D3C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0758" w:rsidRPr="00264D3C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40758" w:rsidRPr="00264D3C" w:rsidRDefault="00A40758" w:rsidP="009F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______________/ ____________</w:t>
            </w:r>
          </w:p>
          <w:p w:rsidR="00A40758" w:rsidRPr="00264D3C" w:rsidRDefault="00A40758" w:rsidP="009F71E7">
            <w:pPr>
              <w:spacing w:after="0" w:line="240" w:lineRule="auto"/>
              <w:ind w:right="-113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64D3C">
              <w:rPr>
                <w:rFonts w:ascii="Times New Roman" w:eastAsia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06164B">
        <w:rPr>
          <w:rFonts w:ascii="Times New Roman" w:hAnsi="Times New Roman" w:cs="Times New Roman"/>
          <w:sz w:val="22"/>
          <w:szCs w:val="22"/>
        </w:rPr>
        <w:br w:type="page"/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  <w:sectPr w:rsidR="00F55750" w:rsidRPr="0006164B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3A47D0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5" w:name="_Toc429584622"/>
      <w:bookmarkEnd w:id="52"/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Раздел 5. Обоснование начальной  (максимальной) цены</w:t>
      </w:r>
      <w:bookmarkEnd w:id="55"/>
    </w:p>
    <w:p w:rsidR="0053743C" w:rsidRDefault="0053743C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565B9" w:rsidRPr="00D145E8" w:rsidRDefault="00A565B9" w:rsidP="00A565B9">
      <w:pPr>
        <w:keepNext/>
        <w:tabs>
          <w:tab w:val="left" w:pos="10656"/>
        </w:tabs>
        <w:jc w:val="center"/>
        <w:rPr>
          <w:rFonts w:ascii="Times New Roman" w:hAnsi="Times New Roman" w:cs="Times New Roman"/>
          <w:b/>
        </w:rPr>
      </w:pPr>
      <w:r w:rsidRPr="00D145E8">
        <w:rPr>
          <w:rFonts w:ascii="Times New Roman" w:hAnsi="Times New Roman" w:cs="Times New Roman"/>
          <w:b/>
        </w:rPr>
        <w:t xml:space="preserve">Расчет начальной (максимальной) цены </w:t>
      </w:r>
      <w:r w:rsidR="007C6A02">
        <w:rPr>
          <w:rFonts w:ascii="Times New Roman" w:hAnsi="Times New Roman" w:cs="Times New Roman"/>
          <w:b/>
        </w:rPr>
        <w:t>Договор</w:t>
      </w:r>
      <w:r w:rsidR="006A2B03">
        <w:rPr>
          <w:rFonts w:ascii="Times New Roman" w:hAnsi="Times New Roman" w:cs="Times New Roman"/>
          <w:b/>
        </w:rPr>
        <w:t>а</w:t>
      </w:r>
    </w:p>
    <w:p w:rsidR="00A565B9" w:rsidRPr="00D145E8" w:rsidRDefault="00A565B9" w:rsidP="00A565B9">
      <w:pPr>
        <w:keepNext/>
        <w:tabs>
          <w:tab w:val="left" w:pos="10656"/>
        </w:tabs>
        <w:jc w:val="center"/>
        <w:rPr>
          <w:rFonts w:ascii="Times New Roman" w:hAnsi="Times New Roman" w:cs="Times New Roman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"/>
        <w:gridCol w:w="2017"/>
        <w:gridCol w:w="1585"/>
        <w:gridCol w:w="1144"/>
        <w:gridCol w:w="1422"/>
        <w:gridCol w:w="1686"/>
        <w:gridCol w:w="1624"/>
        <w:gridCol w:w="1396"/>
        <w:gridCol w:w="680"/>
        <w:gridCol w:w="899"/>
        <w:gridCol w:w="1541"/>
      </w:tblGrid>
      <w:tr w:rsidR="00E85617" w:rsidRPr="00D145E8" w:rsidTr="001220DE">
        <w:trPr>
          <w:trHeight w:val="2013"/>
        </w:trPr>
        <w:tc>
          <w:tcPr>
            <w:tcW w:w="268" w:type="pct"/>
            <w:shd w:val="clear" w:color="auto" w:fill="auto"/>
            <w:noWrap/>
            <w:hideMark/>
          </w:tcPr>
          <w:p w:rsidR="00A565B9" w:rsidRPr="00D145E8" w:rsidRDefault="00A565B9" w:rsidP="00C307A3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1, руб. ц</w:t>
            </w:r>
            <w:r w:rsidRPr="00D145E8">
              <w:rPr>
                <w:rFonts w:ascii="Calibri" w:hAnsi="Calibri" w:cs="Times New Roman"/>
                <w:color w:val="000000"/>
              </w:rPr>
              <w:t>₁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2, руб. ц</w:t>
            </w:r>
            <w:r w:rsidRPr="00D145E8">
              <w:rPr>
                <w:rFonts w:ascii="Calibri" w:hAnsi="Calibri" w:cs="Times New Roman"/>
                <w:color w:val="000000"/>
              </w:rPr>
              <w:t>₂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3, руб. ц</w:t>
            </w:r>
            <w:r w:rsidRPr="00D145E8">
              <w:rPr>
                <w:rFonts w:ascii="Calibri" w:hAnsi="Calibri" w:cs="Times New Roman"/>
                <w:color w:val="000000"/>
              </w:rPr>
              <w:t>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D145E8" w:rsidRDefault="00A565B9" w:rsidP="00C307A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45E8">
              <w:rPr>
                <w:rFonts w:ascii="Times New Roman" w:hAnsi="Times New Roman" w:cs="Times New Roman"/>
                <w:bCs/>
                <w:color w:val="000000"/>
              </w:rPr>
              <w:t>Средняя цена, руб. &lt;Ц&gt;=(ц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₁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₂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₃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+….)/n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(n-количество предложений)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43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32"/>
            </w:tblGrid>
            <w:tr w:rsidR="00A565B9" w:rsidRPr="00D145E8" w:rsidTr="00D145E8">
              <w:trPr>
                <w:trHeight w:val="2145"/>
                <w:tblCellSpacing w:w="0" w:type="dxa"/>
              </w:trPr>
              <w:tc>
                <w:tcPr>
                  <w:tcW w:w="1432" w:type="dxa"/>
                  <w:shd w:val="clear" w:color="auto" w:fill="auto"/>
                  <w:hideMark/>
                </w:tcPr>
                <w:p w:rsidR="00A565B9" w:rsidRPr="00D145E8" w:rsidRDefault="00A565B9" w:rsidP="00C307A3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44450</wp:posOffset>
                        </wp:positionH>
                        <wp:positionV relativeFrom="paragraph">
                          <wp:posOffset>825500</wp:posOffset>
                        </wp:positionV>
                        <wp:extent cx="819150" cy="438150"/>
                        <wp:effectExtent l="19050" t="0" r="0" b="0"/>
                        <wp:wrapNone/>
                        <wp:docPr id="9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Среднее квадратичное отклонение, руб.</w:t>
                  </w:r>
                </w:p>
              </w:tc>
            </w:tr>
          </w:tbl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12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99"/>
            </w:tblGrid>
            <w:tr w:rsidR="00A565B9" w:rsidRPr="00D145E8" w:rsidTr="005644BB">
              <w:trPr>
                <w:trHeight w:val="2145"/>
                <w:tblCellSpacing w:w="0" w:type="dxa"/>
              </w:trPr>
              <w:tc>
                <w:tcPr>
                  <w:tcW w:w="1299" w:type="dxa"/>
                  <w:shd w:val="clear" w:color="auto" w:fill="auto"/>
                  <w:hideMark/>
                </w:tcPr>
                <w:p w:rsidR="00A565B9" w:rsidRPr="00D145E8" w:rsidRDefault="00A565B9" w:rsidP="00C307A3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33655</wp:posOffset>
                        </wp:positionH>
                        <wp:positionV relativeFrom="paragraph">
                          <wp:posOffset>825500</wp:posOffset>
                        </wp:positionV>
                        <wp:extent cx="638175" cy="389890"/>
                        <wp:effectExtent l="19050" t="0" r="9525" b="0"/>
                        <wp:wrapNone/>
                        <wp:docPr id="8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Коэффициент вариации, %</w:t>
                  </w:r>
                </w:p>
              </w:tc>
            </w:tr>
          </w:tbl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Кол-во товара</w:t>
            </w:r>
          </w:p>
        </w:tc>
        <w:tc>
          <w:tcPr>
            <w:tcW w:w="521" w:type="pct"/>
            <w:shd w:val="clear" w:color="auto" w:fill="auto"/>
            <w:vAlign w:val="center"/>
            <w:hideMark/>
          </w:tcPr>
          <w:p w:rsidR="00A565B9" w:rsidRPr="00D145E8" w:rsidRDefault="00A565B9" w:rsidP="00C307A3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Общая стоимость, руб.</w:t>
            </w:r>
          </w:p>
        </w:tc>
      </w:tr>
      <w:tr w:rsidR="00E85617" w:rsidRPr="00D145E8" w:rsidTr="00A47458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65B9" w:rsidRPr="00D145E8" w:rsidRDefault="00A565B9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565B9" w:rsidRPr="00A47458" w:rsidRDefault="00A47458" w:rsidP="00A4745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A47458">
              <w:rPr>
                <w:rFonts w:ascii="Times New Roman" w:hAnsi="Times New Roman" w:cs="Times New Roman"/>
                <w:sz w:val="22"/>
                <w:szCs w:val="22"/>
              </w:rPr>
              <w:t>Шкаф медицинский (570*320*1655)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A47458" w:rsidRDefault="00A47458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5700</w:t>
            </w:r>
            <w:r w:rsidR="00C77253" w:rsidRPr="00A47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3859</w:t>
            </w:r>
            <w:r w:rsidR="00C77253" w:rsidRPr="00A47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5960</w:t>
            </w:r>
            <w:r w:rsidR="00C77253" w:rsidRPr="00A47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5173</w:t>
            </w:r>
            <w:r w:rsidR="00C77253" w:rsidRPr="00A47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B9" w:rsidRP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1145,36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B9" w:rsidRP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22,14</w:t>
            </w:r>
            <w:r w:rsidR="00A565B9" w:rsidRPr="00A47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A47458" w:rsidRDefault="00A565B9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47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5B9" w:rsidRPr="00A47458" w:rsidRDefault="00A47458" w:rsidP="00C30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65B9" w:rsidRPr="00A47458" w:rsidRDefault="00A47458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10346</w:t>
            </w:r>
            <w:r w:rsidR="00C77253" w:rsidRPr="00A47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,00</w:t>
            </w:r>
          </w:p>
        </w:tc>
      </w:tr>
      <w:tr w:rsidR="00A47458" w:rsidRPr="00D145E8" w:rsidTr="00A47458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458" w:rsidRPr="00D145E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47458" w:rsidRPr="00A47458" w:rsidRDefault="00A47458" w:rsidP="00A4745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Весы медицинские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8500,00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8590,00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6866,00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7985,33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970,42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12,15%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P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58" w:rsidRDefault="00A47458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7985,33</w:t>
            </w:r>
          </w:p>
        </w:tc>
      </w:tr>
      <w:tr w:rsidR="00A47458" w:rsidRPr="00D145E8" w:rsidTr="00A47458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47458" w:rsidRDefault="00A47458" w:rsidP="00A4745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Ростомер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1834,00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2591,33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656,17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25,32%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1A60B5" w:rsidP="00A743E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</w:t>
            </w:r>
            <w:r w:rsidR="00A47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58" w:rsidRDefault="00A47458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2591,33</w:t>
            </w:r>
          </w:p>
        </w:tc>
      </w:tr>
      <w:tr w:rsidR="00A47458" w:rsidRPr="00D145E8" w:rsidTr="00A47458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47458" w:rsidRDefault="00A47458" w:rsidP="00A4745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Спиротест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17500,00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15250,00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16950,00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16566,67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1172,96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7,08%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58" w:rsidRDefault="00A47458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16566,67</w:t>
            </w:r>
          </w:p>
        </w:tc>
      </w:tr>
      <w:tr w:rsidR="00A47458" w:rsidRPr="00D145E8" w:rsidTr="00A47458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47458" w:rsidRDefault="00A47458" w:rsidP="00A4745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Динамометр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4585,00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3089,00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4058,00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840,25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20,70%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58" w:rsidRDefault="00A47458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4058,00</w:t>
            </w:r>
          </w:p>
        </w:tc>
      </w:tr>
      <w:tr w:rsidR="00A47458" w:rsidRPr="00D145E8" w:rsidTr="00A47458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7458" w:rsidRDefault="00A47458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47458" w:rsidRDefault="00A47458" w:rsidP="00A4745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Осветитель таблиц для исследования остроты зрения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CD50D2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14800,00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10725,00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13341,67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58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2271,06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58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17,02%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458" w:rsidRDefault="00CD50D2" w:rsidP="00C30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458" w:rsidRDefault="00CD50D2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13341,67</w:t>
            </w:r>
          </w:p>
        </w:tc>
      </w:tr>
      <w:tr w:rsidR="00CD50D2" w:rsidRPr="00D145E8" w:rsidTr="00A47458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0D2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D50D2" w:rsidRPr="00CD50D2" w:rsidRDefault="00CD50D2" w:rsidP="00A4745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Тонометр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-33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2" w:rsidRDefault="00CD50D2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2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2280,00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2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2750,00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2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2710,00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0D2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411,46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0D2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15,18%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2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2" w:rsidRDefault="00CD50D2" w:rsidP="00C307A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0D2" w:rsidRDefault="00CD50D2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5420,00</w:t>
            </w:r>
          </w:p>
        </w:tc>
      </w:tr>
      <w:tr w:rsidR="00CD50D2" w:rsidRPr="00D145E8" w:rsidTr="00A47458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50D2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D50D2" w:rsidRDefault="00CD50D2" w:rsidP="00A4745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Стетоскоп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2" w:rsidRDefault="00CD50D2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2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2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2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816,67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0D2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90,74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0D2" w:rsidRDefault="00CD50D2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2" w:rsidRDefault="00CD50D2" w:rsidP="009F71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D2" w:rsidRDefault="00CD50D2" w:rsidP="009F7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0D2" w:rsidRDefault="00CD50D2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1633,33</w:t>
            </w:r>
          </w:p>
        </w:tc>
      </w:tr>
      <w:tr w:rsidR="00CD4726" w:rsidRPr="00D145E8" w:rsidTr="00A47458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726" w:rsidRDefault="00CD4726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D4726" w:rsidRDefault="00CD4726" w:rsidP="00A4745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Термометр ртутный медицинский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26" w:rsidRDefault="00CD4726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26" w:rsidRDefault="00CD4726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26" w:rsidRDefault="00CD4726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26" w:rsidRDefault="00CD4726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74,33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26" w:rsidRDefault="00CD4726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12,10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26" w:rsidRDefault="00CD4726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16,27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26" w:rsidRDefault="00CD4726" w:rsidP="009F71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726" w:rsidRDefault="00CD4726" w:rsidP="009F7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726" w:rsidRDefault="00CD4726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1486,67</w:t>
            </w:r>
          </w:p>
        </w:tc>
      </w:tr>
      <w:tr w:rsidR="009209A0" w:rsidRPr="00D145E8" w:rsidTr="00A47458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209A0" w:rsidRDefault="009209A0" w:rsidP="00A4745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Ножницы прямые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217,00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235,67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16,92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7,18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9F71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9F7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A0" w:rsidRDefault="009209A0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235,67</w:t>
            </w:r>
          </w:p>
        </w:tc>
      </w:tr>
      <w:tr w:rsidR="009209A0" w:rsidRPr="00D145E8" w:rsidTr="00A47458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209A0" w:rsidRDefault="009209A0" w:rsidP="00A4745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Емкость ЕДПО-1-01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575,00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338,00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132,71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27,02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9F71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9F7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A0" w:rsidRDefault="009209A0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1473,00</w:t>
            </w:r>
          </w:p>
        </w:tc>
      </w:tr>
      <w:tr w:rsidR="009209A0" w:rsidRPr="00D145E8" w:rsidTr="00A47458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9209A0" w:rsidRDefault="009209A0" w:rsidP="00A4745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Лоток почкообразный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255,00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75,66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A0" w:rsidRDefault="009209A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29,67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9F71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9A0" w:rsidRDefault="009209A0" w:rsidP="009F7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A0" w:rsidRDefault="009209A0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765,00</w:t>
            </w:r>
          </w:p>
        </w:tc>
      </w:tr>
      <w:tr w:rsidR="00BD7C4F" w:rsidRPr="00D145E8" w:rsidTr="00A47458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C4F" w:rsidRDefault="00BD7C4F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D7C4F" w:rsidRDefault="00BD7C4F" w:rsidP="00A4745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Шпатель для языка большой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4F" w:rsidRDefault="00BD7C4F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4F" w:rsidRDefault="00BD7C4F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4F" w:rsidRDefault="00BD7C4F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4F" w:rsidRDefault="00BD7C4F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81,67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4F" w:rsidRDefault="00BD7C4F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12,58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4F" w:rsidRDefault="00BD7C4F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15,40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4F" w:rsidRDefault="00BD7C4F" w:rsidP="009F71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4F" w:rsidRDefault="00BD7C4F" w:rsidP="009F7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4F" w:rsidRDefault="00BD7C4F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2450,00</w:t>
            </w:r>
          </w:p>
        </w:tc>
      </w:tr>
      <w:tr w:rsidR="003E68D0" w:rsidRPr="00D145E8" w:rsidTr="00A47458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68D0" w:rsidRDefault="003E68D0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E68D0" w:rsidRDefault="003E68D0" w:rsidP="00A4745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Жгут венозный взрослый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D0" w:rsidRDefault="003E68D0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D0" w:rsidRDefault="003E68D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D0" w:rsidRDefault="003E68D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80,77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D0" w:rsidRDefault="003E68D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110,26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D0" w:rsidRDefault="00794DCD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29,62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D0" w:rsidRDefault="00794DCD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26,86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D0" w:rsidRDefault="003E68D0" w:rsidP="009F71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8D0" w:rsidRDefault="003E68D0" w:rsidP="009F7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8D0" w:rsidRDefault="00794DCD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441,03</w:t>
            </w:r>
          </w:p>
        </w:tc>
      </w:tr>
      <w:tr w:rsidR="00794DCD" w:rsidRPr="00D145E8" w:rsidTr="00A47458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94DCD" w:rsidRDefault="00794DCD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794DCD" w:rsidRDefault="00794DCD" w:rsidP="00A4745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Облучатель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CD" w:rsidRDefault="00794DCD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2950,00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CD" w:rsidRDefault="00794DCD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2400,00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CD" w:rsidRDefault="00794DCD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2495,00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CD" w:rsidRDefault="00794DCD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2615,00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CD" w:rsidRDefault="00794DCD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293,98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CD" w:rsidRDefault="00794DCD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11,24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CD" w:rsidRDefault="00794DCD" w:rsidP="009F71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CD" w:rsidRDefault="00794DCD" w:rsidP="009F7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DCD" w:rsidRDefault="00794DCD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2615,00</w:t>
            </w:r>
          </w:p>
        </w:tc>
      </w:tr>
      <w:tr w:rsidR="00A92130" w:rsidRPr="00D145E8" w:rsidTr="00A47458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130" w:rsidRDefault="00A92130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92130" w:rsidRDefault="00A92130" w:rsidP="00A4745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Пинцет анатомический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30" w:rsidRDefault="00A92130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30" w:rsidRDefault="00A9213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30" w:rsidRDefault="00A9213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30" w:rsidRDefault="00A9213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30" w:rsidRDefault="00A9213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18,03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30" w:rsidRDefault="00A92130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14,42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30" w:rsidRDefault="00A92130" w:rsidP="009F71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130" w:rsidRDefault="00A92130" w:rsidP="009F7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130" w:rsidRDefault="00A92130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250,00</w:t>
            </w:r>
          </w:p>
        </w:tc>
      </w:tr>
      <w:tr w:rsidR="00B71F5E" w:rsidRPr="00D145E8" w:rsidTr="00A47458">
        <w:trPr>
          <w:trHeight w:val="114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F5E" w:rsidRDefault="00B71F5E" w:rsidP="00C30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B71F5E" w:rsidRDefault="00B71F5E" w:rsidP="00A47458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Шина трансп. эластичная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5E" w:rsidRDefault="00B71F5E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5E" w:rsidRDefault="00B71F5E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455,00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5E" w:rsidRDefault="00B71F5E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550,00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5E" w:rsidRDefault="00B71F5E" w:rsidP="00B71F5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468,33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5E" w:rsidRDefault="00B71F5E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75,88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5E" w:rsidRDefault="00B71F5E" w:rsidP="00C307A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16,20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5E" w:rsidRDefault="00B71F5E" w:rsidP="009F71E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F5E" w:rsidRDefault="00B71F5E" w:rsidP="009F71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F5E" w:rsidRDefault="00B71F5E" w:rsidP="00C77253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1405,00</w:t>
            </w:r>
          </w:p>
        </w:tc>
      </w:tr>
      <w:tr w:rsidR="00B71F5E" w:rsidRPr="00D145E8" w:rsidTr="001220DE">
        <w:trPr>
          <w:trHeight w:val="20"/>
        </w:trPr>
        <w:tc>
          <w:tcPr>
            <w:tcW w:w="268" w:type="pct"/>
            <w:shd w:val="clear" w:color="auto" w:fill="auto"/>
            <w:noWrap/>
          </w:tcPr>
          <w:p w:rsidR="00B71F5E" w:rsidRPr="00D145E8" w:rsidRDefault="00B71F5E" w:rsidP="00C307A3">
            <w:pPr>
              <w:keepNext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2" w:type="pct"/>
            <w:shd w:val="clear" w:color="auto" w:fill="auto"/>
          </w:tcPr>
          <w:p w:rsidR="00B71F5E" w:rsidRPr="00D145E8" w:rsidRDefault="00B71F5E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536" w:type="pct"/>
            <w:shd w:val="clear" w:color="auto" w:fill="auto"/>
          </w:tcPr>
          <w:p w:rsidR="00B71F5E" w:rsidRPr="00A47458" w:rsidRDefault="00B71F5E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7" w:type="pct"/>
            <w:shd w:val="clear" w:color="auto" w:fill="auto"/>
          </w:tcPr>
          <w:p w:rsidR="00B71F5E" w:rsidRPr="00A47458" w:rsidRDefault="00B71F5E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shd w:val="clear" w:color="auto" w:fill="auto"/>
          </w:tcPr>
          <w:p w:rsidR="00B71F5E" w:rsidRPr="00A47458" w:rsidRDefault="00B71F5E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shd w:val="clear" w:color="auto" w:fill="auto"/>
          </w:tcPr>
          <w:p w:rsidR="00B71F5E" w:rsidRPr="00A47458" w:rsidRDefault="00B71F5E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shd w:val="clear" w:color="auto" w:fill="auto"/>
            <w:noWrap/>
          </w:tcPr>
          <w:p w:rsidR="00B71F5E" w:rsidRPr="00A47458" w:rsidRDefault="00B71F5E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noWrap/>
          </w:tcPr>
          <w:p w:rsidR="00B71F5E" w:rsidRPr="00A47458" w:rsidRDefault="00B71F5E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0" w:type="pct"/>
            <w:shd w:val="clear" w:color="auto" w:fill="auto"/>
          </w:tcPr>
          <w:p w:rsidR="00B71F5E" w:rsidRPr="00A47458" w:rsidRDefault="00B71F5E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:rsidR="00B71F5E" w:rsidRPr="00A47458" w:rsidRDefault="00B71F5E" w:rsidP="00C307A3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shd w:val="clear" w:color="auto" w:fill="auto"/>
            <w:noWrap/>
          </w:tcPr>
          <w:p w:rsidR="00B71F5E" w:rsidRPr="00A47458" w:rsidRDefault="00A40758" w:rsidP="00C307A3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73063,70</w:t>
            </w:r>
          </w:p>
        </w:tc>
      </w:tr>
      <w:bookmarkEnd w:id="4"/>
    </w:tbl>
    <w:p w:rsid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  <w:sectPr w:rsidR="008F555F" w:rsidSect="008F555F">
          <w:headerReference w:type="even" r:id="rId14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F555F" w:rsidRP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  <w:r w:rsidRPr="00EE427C">
        <w:rPr>
          <w:rFonts w:ascii="Times New Roman" w:hAnsi="Times New Roman" w:cs="Times New Roman"/>
          <w:sz w:val="32"/>
          <w:szCs w:val="32"/>
        </w:rPr>
        <w:t>АНКЕТА УЧАСТНИКА ЗАКУПКИ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2"/>
        <w:gridCol w:w="5473"/>
        <w:gridCol w:w="3390"/>
      </w:tblGrid>
      <w:tr w:rsidR="008F555F" w:rsidRPr="00EE427C" w:rsidTr="00F55750">
        <w:trPr>
          <w:trHeight w:hRule="exact" w:val="76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7C">
              <w:rPr>
                <w:rFonts w:ascii="Times New Roman" w:hAnsi="Times New Roman" w:cs="Times New Roman"/>
                <w:b/>
              </w:rPr>
              <w:t>№</w:t>
            </w:r>
            <w:r w:rsidRPr="00EE427C">
              <w:rPr>
                <w:rFonts w:ascii="Times New Roman" w:hAnsi="Times New Roman" w:cs="Times New Roman"/>
                <w:b/>
                <w:spacing w:val="-7"/>
              </w:rPr>
              <w:t xml:space="preserve"> п/п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(заполняется  участником)</w:t>
            </w:r>
          </w:p>
        </w:tc>
      </w:tr>
      <w:tr w:rsidR="008F555F" w:rsidRPr="00EE427C" w:rsidTr="00571422">
        <w:trPr>
          <w:trHeight w:hRule="exact" w:val="127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участника закупки </w:t>
            </w:r>
          </w:p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(ф.и.о. физического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3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9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 нахождения юридического лица (паспортные данные, сведения о месте жительства  для физ.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Почтовый адрес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8F555F">
        <w:trPr>
          <w:trHeight w:hRule="exact" w:val="120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ИНН, КПП, ОГРН, ОКПО, ОКОПФ, ОКТМО Участника закупки,</w:t>
            </w:r>
            <w:r w:rsidRPr="00EE427C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2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7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Номера контактных телефонов и факса (с указанием кода),</w:t>
            </w: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805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ИНН учредителя 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(учредителей)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ind w:firstLine="567"/>
        <w:jc w:val="left"/>
        <w:rPr>
          <w:rFonts w:ascii="Times New Roman" w:hAnsi="Times New Roman" w:cs="Times New Roman"/>
        </w:rPr>
      </w:pPr>
    </w:p>
    <w:p w:rsidR="008F555F" w:rsidRPr="00EE427C" w:rsidRDefault="008F555F" w:rsidP="008F555F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EE427C">
        <w:rPr>
          <w:rFonts w:ascii="Times New Roman" w:hAnsi="Times New Roman" w:cs="Times New Roman"/>
          <w:i/>
        </w:rPr>
        <w:t xml:space="preserve">Должность </w:t>
      </w:r>
      <w:r w:rsidRPr="00EE427C">
        <w:rPr>
          <w:rFonts w:ascii="Times New Roman" w:hAnsi="Times New Roman" w:cs="Times New Roman"/>
          <w:i/>
        </w:rPr>
        <w:tab/>
        <w:t xml:space="preserve">                                    </w:t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  <w:t>расшифровка подписи</w:t>
      </w:r>
    </w:p>
    <w:p w:rsidR="008F555F" w:rsidRPr="005C39F6" w:rsidRDefault="008F555F" w:rsidP="008F555F">
      <w:pPr>
        <w:ind w:firstLine="709"/>
        <w:rPr>
          <w:snapToGrid w:val="0"/>
          <w:sz w:val="24"/>
          <w:szCs w:val="24"/>
        </w:rPr>
      </w:pPr>
    </w:p>
    <w:p w:rsidR="00A565B9" w:rsidRPr="00F35F83" w:rsidRDefault="00A565B9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A565B9" w:rsidRPr="00F35F83" w:rsidSect="008F555F">
      <w:pgSz w:w="11906" w:h="16838"/>
      <w:pgMar w:top="1134" w:right="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302" w:rsidRDefault="00AC4302">
      <w:pPr>
        <w:spacing w:after="0" w:line="240" w:lineRule="auto"/>
      </w:pPr>
      <w:r>
        <w:separator/>
      </w:r>
    </w:p>
  </w:endnote>
  <w:endnote w:type="continuationSeparator" w:id="1">
    <w:p w:rsidR="00AC4302" w:rsidRDefault="00AC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302" w:rsidRDefault="00AC4302">
      <w:pPr>
        <w:spacing w:after="0" w:line="240" w:lineRule="auto"/>
      </w:pPr>
      <w:r>
        <w:separator/>
      </w:r>
    </w:p>
  </w:footnote>
  <w:footnote w:type="continuationSeparator" w:id="1">
    <w:p w:rsidR="00AC4302" w:rsidRDefault="00AC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E7" w:rsidRDefault="009E3C22" w:rsidP="00F866B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9F71E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F71E7" w:rsidRDefault="009F71E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DDC46564"/>
    <w:name w:val="WW8Num5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3ED4813"/>
    <w:multiLevelType w:val="multilevel"/>
    <w:tmpl w:val="AB30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07B54839"/>
    <w:multiLevelType w:val="hybridMultilevel"/>
    <w:tmpl w:val="D436AD7E"/>
    <w:name w:val="WW8Num23533"/>
    <w:lvl w:ilvl="0" w:tplc="FFFFFFFF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13E31"/>
    <w:multiLevelType w:val="multilevel"/>
    <w:tmpl w:val="3B3E0598"/>
    <w:lvl w:ilvl="0">
      <w:start w:val="1"/>
      <w:numFmt w:val="decimal"/>
      <w:pStyle w:val="2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EDB19DD"/>
    <w:multiLevelType w:val="hybridMultilevel"/>
    <w:tmpl w:val="B0369AEE"/>
    <w:lvl w:ilvl="0" w:tplc="FFFFFFFF">
      <w:start w:val="1"/>
      <w:numFmt w:val="bullet"/>
      <w:pStyle w:val="30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4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392442A"/>
    <w:multiLevelType w:val="hybridMultilevel"/>
    <w:tmpl w:val="28C42AF2"/>
    <w:lvl w:ilvl="0" w:tplc="DA50AF7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D92B2D2">
      <w:start w:val="1"/>
      <w:numFmt w:val="decimal"/>
      <w:isLgl/>
      <w:lvlText w:val="%2.%2."/>
      <w:lvlJc w:val="left"/>
      <w:pPr>
        <w:tabs>
          <w:tab w:val="num" w:pos="1965"/>
        </w:tabs>
        <w:ind w:left="1965" w:hanging="1065"/>
      </w:pPr>
      <w:rPr>
        <w:rFonts w:hint="default"/>
        <w:b w:val="0"/>
        <w:sz w:val="24"/>
        <w:szCs w:val="24"/>
      </w:rPr>
    </w:lvl>
    <w:lvl w:ilvl="2" w:tplc="CCAEB7C6">
      <w:numFmt w:val="none"/>
      <w:lvlText w:val=""/>
      <w:lvlJc w:val="left"/>
      <w:pPr>
        <w:tabs>
          <w:tab w:val="num" w:pos="360"/>
        </w:tabs>
      </w:pPr>
    </w:lvl>
    <w:lvl w:ilvl="3" w:tplc="D548A676">
      <w:numFmt w:val="none"/>
      <w:lvlText w:val=""/>
      <w:lvlJc w:val="left"/>
      <w:pPr>
        <w:tabs>
          <w:tab w:val="num" w:pos="360"/>
        </w:tabs>
      </w:pPr>
    </w:lvl>
    <w:lvl w:ilvl="4" w:tplc="A8D0A0EC">
      <w:numFmt w:val="none"/>
      <w:lvlText w:val=""/>
      <w:lvlJc w:val="left"/>
      <w:pPr>
        <w:tabs>
          <w:tab w:val="num" w:pos="360"/>
        </w:tabs>
      </w:pPr>
    </w:lvl>
    <w:lvl w:ilvl="5" w:tplc="1062FDE4">
      <w:numFmt w:val="none"/>
      <w:lvlText w:val=""/>
      <w:lvlJc w:val="left"/>
      <w:pPr>
        <w:tabs>
          <w:tab w:val="num" w:pos="360"/>
        </w:tabs>
      </w:pPr>
    </w:lvl>
    <w:lvl w:ilvl="6" w:tplc="B15EF664">
      <w:numFmt w:val="none"/>
      <w:lvlText w:val=""/>
      <w:lvlJc w:val="left"/>
      <w:pPr>
        <w:tabs>
          <w:tab w:val="num" w:pos="360"/>
        </w:tabs>
      </w:pPr>
    </w:lvl>
    <w:lvl w:ilvl="7" w:tplc="0A663866">
      <w:numFmt w:val="none"/>
      <w:lvlText w:val=""/>
      <w:lvlJc w:val="left"/>
      <w:pPr>
        <w:tabs>
          <w:tab w:val="num" w:pos="360"/>
        </w:tabs>
      </w:pPr>
    </w:lvl>
    <w:lvl w:ilvl="8" w:tplc="E87EF09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DB4F39"/>
    <w:multiLevelType w:val="hybridMultilevel"/>
    <w:tmpl w:val="BB1832B4"/>
    <w:lvl w:ilvl="0" w:tplc="FC7810C8">
      <w:start w:val="1"/>
      <w:numFmt w:val="decimal"/>
      <w:pStyle w:val="a"/>
      <w:lvlText w:val="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BE6E0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83792A"/>
    <w:multiLevelType w:val="multilevel"/>
    <w:tmpl w:val="00CC0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8">
    <w:nsid w:val="281A3777"/>
    <w:multiLevelType w:val="multilevel"/>
    <w:tmpl w:val="4164043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47C2C2E"/>
    <w:multiLevelType w:val="multilevel"/>
    <w:tmpl w:val="3D0205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1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2">
    <w:nsid w:val="3DBF76BC"/>
    <w:multiLevelType w:val="hybridMultilevel"/>
    <w:tmpl w:val="FA448F34"/>
    <w:lvl w:ilvl="0" w:tplc="55AE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161A92"/>
    <w:multiLevelType w:val="multilevel"/>
    <w:tmpl w:val="D45E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96579F"/>
    <w:multiLevelType w:val="multilevel"/>
    <w:tmpl w:val="90CEDC00"/>
    <w:lvl w:ilvl="0">
      <w:start w:val="3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D0B28D7"/>
    <w:multiLevelType w:val="multilevel"/>
    <w:tmpl w:val="FE98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6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7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6812A17"/>
    <w:multiLevelType w:val="multilevel"/>
    <w:tmpl w:val="8230DBFE"/>
    <w:lvl w:ilvl="0">
      <w:start w:val="1"/>
      <w:numFmt w:val="decimal"/>
      <w:pStyle w:val="Iniiaiieoaen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19">
    <w:nsid w:val="6CF70BC1"/>
    <w:multiLevelType w:val="multilevel"/>
    <w:tmpl w:val="857EC4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b w:val="0"/>
        <w:sz w:val="28"/>
        <w:szCs w:val="28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1354551"/>
    <w:multiLevelType w:val="hybridMultilevel"/>
    <w:tmpl w:val="33981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CF342EE"/>
    <w:multiLevelType w:val="hybridMultilevel"/>
    <w:tmpl w:val="BD1EC00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D8F24A8"/>
    <w:multiLevelType w:val="multilevel"/>
    <w:tmpl w:val="90CEDC00"/>
    <w:lvl w:ilvl="0">
      <w:start w:val="3"/>
      <w:numFmt w:val="decimal"/>
      <w:pStyle w:val="61111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4"/>
  </w:num>
  <w:num w:numId="5">
    <w:abstractNumId w:val="18"/>
  </w:num>
  <w:num w:numId="6">
    <w:abstractNumId w:val="22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  <w:num w:numId="12">
    <w:abstractNumId w:val="13"/>
  </w:num>
  <w:num w:numId="13">
    <w:abstractNumId w:val="20"/>
  </w:num>
  <w:num w:numId="14">
    <w:abstractNumId w:val="5"/>
  </w:num>
  <w:num w:numId="15">
    <w:abstractNumId w:val="7"/>
  </w:num>
  <w:num w:numId="16">
    <w:abstractNumId w:val="10"/>
  </w:num>
  <w:num w:numId="17">
    <w:abstractNumId w:val="15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128"/>
    <w:rsid w:val="00012D5D"/>
    <w:rsid w:val="00033330"/>
    <w:rsid w:val="00042A4C"/>
    <w:rsid w:val="000441E1"/>
    <w:rsid w:val="0005424D"/>
    <w:rsid w:val="0006075B"/>
    <w:rsid w:val="0006164B"/>
    <w:rsid w:val="000660E5"/>
    <w:rsid w:val="00071B08"/>
    <w:rsid w:val="00072AD9"/>
    <w:rsid w:val="00074AD0"/>
    <w:rsid w:val="000A04CD"/>
    <w:rsid w:val="000A28D8"/>
    <w:rsid w:val="000B0DA9"/>
    <w:rsid w:val="000B2D32"/>
    <w:rsid w:val="000B6BA2"/>
    <w:rsid w:val="000B734D"/>
    <w:rsid w:val="000D1080"/>
    <w:rsid w:val="000D59A7"/>
    <w:rsid w:val="000E4FAB"/>
    <w:rsid w:val="000F6497"/>
    <w:rsid w:val="00100B8E"/>
    <w:rsid w:val="00113281"/>
    <w:rsid w:val="0011767D"/>
    <w:rsid w:val="00121820"/>
    <w:rsid w:val="00121A4B"/>
    <w:rsid w:val="001220DE"/>
    <w:rsid w:val="0012539B"/>
    <w:rsid w:val="00125A15"/>
    <w:rsid w:val="00127A51"/>
    <w:rsid w:val="0014777A"/>
    <w:rsid w:val="0015083A"/>
    <w:rsid w:val="001524BF"/>
    <w:rsid w:val="00155AB2"/>
    <w:rsid w:val="00164DC8"/>
    <w:rsid w:val="00166C41"/>
    <w:rsid w:val="001676F8"/>
    <w:rsid w:val="00173A2C"/>
    <w:rsid w:val="001919BE"/>
    <w:rsid w:val="00194C42"/>
    <w:rsid w:val="001967DF"/>
    <w:rsid w:val="001A4838"/>
    <w:rsid w:val="001A5B5F"/>
    <w:rsid w:val="001A60B5"/>
    <w:rsid w:val="001A6985"/>
    <w:rsid w:val="001B091C"/>
    <w:rsid w:val="001B15BD"/>
    <w:rsid w:val="001B742E"/>
    <w:rsid w:val="001C0E0C"/>
    <w:rsid w:val="001C1ED5"/>
    <w:rsid w:val="001D04B3"/>
    <w:rsid w:val="001D3046"/>
    <w:rsid w:val="001F0C6F"/>
    <w:rsid w:val="001F2E6A"/>
    <w:rsid w:val="001F5369"/>
    <w:rsid w:val="001F583D"/>
    <w:rsid w:val="001F5E44"/>
    <w:rsid w:val="00200A2F"/>
    <w:rsid w:val="00207965"/>
    <w:rsid w:val="00210435"/>
    <w:rsid w:val="0021100C"/>
    <w:rsid w:val="00224D84"/>
    <w:rsid w:val="00224EAD"/>
    <w:rsid w:val="00236C52"/>
    <w:rsid w:val="00243898"/>
    <w:rsid w:val="00257D7F"/>
    <w:rsid w:val="00264D3C"/>
    <w:rsid w:val="00271629"/>
    <w:rsid w:val="002733A2"/>
    <w:rsid w:val="0027387F"/>
    <w:rsid w:val="00283A65"/>
    <w:rsid w:val="002B49F4"/>
    <w:rsid w:val="002D0683"/>
    <w:rsid w:val="002D499A"/>
    <w:rsid w:val="002E0031"/>
    <w:rsid w:val="002E1621"/>
    <w:rsid w:val="002E1AFC"/>
    <w:rsid w:val="002F13A3"/>
    <w:rsid w:val="002F1A08"/>
    <w:rsid w:val="00317E0F"/>
    <w:rsid w:val="003220D9"/>
    <w:rsid w:val="00332571"/>
    <w:rsid w:val="00360368"/>
    <w:rsid w:val="003631E2"/>
    <w:rsid w:val="0036662C"/>
    <w:rsid w:val="00372715"/>
    <w:rsid w:val="00381E6E"/>
    <w:rsid w:val="00390EA5"/>
    <w:rsid w:val="003A47D0"/>
    <w:rsid w:val="003C6952"/>
    <w:rsid w:val="003D622B"/>
    <w:rsid w:val="003E68D0"/>
    <w:rsid w:val="003F7CF4"/>
    <w:rsid w:val="0042469A"/>
    <w:rsid w:val="00430A4E"/>
    <w:rsid w:val="00450B58"/>
    <w:rsid w:val="004525FD"/>
    <w:rsid w:val="00456611"/>
    <w:rsid w:val="00462439"/>
    <w:rsid w:val="004676E1"/>
    <w:rsid w:val="00473B38"/>
    <w:rsid w:val="00474380"/>
    <w:rsid w:val="004767F9"/>
    <w:rsid w:val="004A141D"/>
    <w:rsid w:val="004B5273"/>
    <w:rsid w:val="004C24DD"/>
    <w:rsid w:val="004D2109"/>
    <w:rsid w:val="00504DF6"/>
    <w:rsid w:val="00513E66"/>
    <w:rsid w:val="00534556"/>
    <w:rsid w:val="0053743C"/>
    <w:rsid w:val="00540838"/>
    <w:rsid w:val="00540C5C"/>
    <w:rsid w:val="00544B47"/>
    <w:rsid w:val="005644BB"/>
    <w:rsid w:val="00571422"/>
    <w:rsid w:val="005904C5"/>
    <w:rsid w:val="005B0D23"/>
    <w:rsid w:val="005B3861"/>
    <w:rsid w:val="005B4908"/>
    <w:rsid w:val="005C049D"/>
    <w:rsid w:val="005C2403"/>
    <w:rsid w:val="005D0AEB"/>
    <w:rsid w:val="005F33E8"/>
    <w:rsid w:val="006060B3"/>
    <w:rsid w:val="00630B7D"/>
    <w:rsid w:val="00635061"/>
    <w:rsid w:val="006417AE"/>
    <w:rsid w:val="00670935"/>
    <w:rsid w:val="0067125B"/>
    <w:rsid w:val="0067445C"/>
    <w:rsid w:val="00684F10"/>
    <w:rsid w:val="0069357F"/>
    <w:rsid w:val="00696963"/>
    <w:rsid w:val="006A2B03"/>
    <w:rsid w:val="006B6712"/>
    <w:rsid w:val="006B6B48"/>
    <w:rsid w:val="006D19E1"/>
    <w:rsid w:val="006E073E"/>
    <w:rsid w:val="006E4C86"/>
    <w:rsid w:val="00707443"/>
    <w:rsid w:val="007172F4"/>
    <w:rsid w:val="0072669E"/>
    <w:rsid w:val="00731315"/>
    <w:rsid w:val="00736F6C"/>
    <w:rsid w:val="00743FFB"/>
    <w:rsid w:val="00774414"/>
    <w:rsid w:val="00791274"/>
    <w:rsid w:val="00794DCD"/>
    <w:rsid w:val="007A481A"/>
    <w:rsid w:val="007A66E8"/>
    <w:rsid w:val="007C6A02"/>
    <w:rsid w:val="007D0BB9"/>
    <w:rsid w:val="007F7955"/>
    <w:rsid w:val="00805232"/>
    <w:rsid w:val="00825D23"/>
    <w:rsid w:val="00835F1E"/>
    <w:rsid w:val="00841CDE"/>
    <w:rsid w:val="00844425"/>
    <w:rsid w:val="0085205D"/>
    <w:rsid w:val="00881BB7"/>
    <w:rsid w:val="00883131"/>
    <w:rsid w:val="008916A6"/>
    <w:rsid w:val="00894934"/>
    <w:rsid w:val="00896C07"/>
    <w:rsid w:val="008B6764"/>
    <w:rsid w:val="008C6425"/>
    <w:rsid w:val="008D1918"/>
    <w:rsid w:val="008D57B1"/>
    <w:rsid w:val="008E6026"/>
    <w:rsid w:val="008F555F"/>
    <w:rsid w:val="00904CB9"/>
    <w:rsid w:val="009209A0"/>
    <w:rsid w:val="00920F75"/>
    <w:rsid w:val="00924408"/>
    <w:rsid w:val="009308EA"/>
    <w:rsid w:val="00930CAA"/>
    <w:rsid w:val="00936C73"/>
    <w:rsid w:val="00942228"/>
    <w:rsid w:val="00956FBD"/>
    <w:rsid w:val="00987C4F"/>
    <w:rsid w:val="00987C65"/>
    <w:rsid w:val="00994D70"/>
    <w:rsid w:val="009A3ADF"/>
    <w:rsid w:val="009B40FE"/>
    <w:rsid w:val="009B5B50"/>
    <w:rsid w:val="009B619B"/>
    <w:rsid w:val="009C0FF8"/>
    <w:rsid w:val="009C1E62"/>
    <w:rsid w:val="009D027A"/>
    <w:rsid w:val="009D1695"/>
    <w:rsid w:val="009D3DBE"/>
    <w:rsid w:val="009E3C22"/>
    <w:rsid w:val="009F1364"/>
    <w:rsid w:val="009F71E7"/>
    <w:rsid w:val="009F79D9"/>
    <w:rsid w:val="00A03E5F"/>
    <w:rsid w:val="00A10CAE"/>
    <w:rsid w:val="00A131CE"/>
    <w:rsid w:val="00A14D0D"/>
    <w:rsid w:val="00A27476"/>
    <w:rsid w:val="00A303B6"/>
    <w:rsid w:val="00A40758"/>
    <w:rsid w:val="00A40D0A"/>
    <w:rsid w:val="00A45C72"/>
    <w:rsid w:val="00A47458"/>
    <w:rsid w:val="00A565B9"/>
    <w:rsid w:val="00A574D0"/>
    <w:rsid w:val="00A61727"/>
    <w:rsid w:val="00A743E3"/>
    <w:rsid w:val="00A92130"/>
    <w:rsid w:val="00AA3E4E"/>
    <w:rsid w:val="00AC4302"/>
    <w:rsid w:val="00AF1A27"/>
    <w:rsid w:val="00B05636"/>
    <w:rsid w:val="00B17178"/>
    <w:rsid w:val="00B20408"/>
    <w:rsid w:val="00B20BF4"/>
    <w:rsid w:val="00B24DA7"/>
    <w:rsid w:val="00B321B4"/>
    <w:rsid w:val="00B3728E"/>
    <w:rsid w:val="00B37517"/>
    <w:rsid w:val="00B37CBB"/>
    <w:rsid w:val="00B510BB"/>
    <w:rsid w:val="00B57EDB"/>
    <w:rsid w:val="00B71F5E"/>
    <w:rsid w:val="00B75395"/>
    <w:rsid w:val="00B82128"/>
    <w:rsid w:val="00B91DB9"/>
    <w:rsid w:val="00BB3527"/>
    <w:rsid w:val="00BC54FE"/>
    <w:rsid w:val="00BD6167"/>
    <w:rsid w:val="00BD7C4F"/>
    <w:rsid w:val="00BE18E5"/>
    <w:rsid w:val="00BF1141"/>
    <w:rsid w:val="00BF5E07"/>
    <w:rsid w:val="00BF7E82"/>
    <w:rsid w:val="00C00A65"/>
    <w:rsid w:val="00C02D2A"/>
    <w:rsid w:val="00C05A3D"/>
    <w:rsid w:val="00C10692"/>
    <w:rsid w:val="00C13EF6"/>
    <w:rsid w:val="00C14661"/>
    <w:rsid w:val="00C1488C"/>
    <w:rsid w:val="00C15EBE"/>
    <w:rsid w:val="00C16C6E"/>
    <w:rsid w:val="00C26ED7"/>
    <w:rsid w:val="00C307A3"/>
    <w:rsid w:val="00C319D7"/>
    <w:rsid w:val="00C32650"/>
    <w:rsid w:val="00C4732F"/>
    <w:rsid w:val="00C55D7D"/>
    <w:rsid w:val="00C60CB4"/>
    <w:rsid w:val="00C61554"/>
    <w:rsid w:val="00C61A4C"/>
    <w:rsid w:val="00C71322"/>
    <w:rsid w:val="00C720E9"/>
    <w:rsid w:val="00C77253"/>
    <w:rsid w:val="00C81C78"/>
    <w:rsid w:val="00C90314"/>
    <w:rsid w:val="00C92043"/>
    <w:rsid w:val="00C97B5E"/>
    <w:rsid w:val="00CA2A42"/>
    <w:rsid w:val="00CA3876"/>
    <w:rsid w:val="00CB3BFF"/>
    <w:rsid w:val="00CB4CE9"/>
    <w:rsid w:val="00CC0350"/>
    <w:rsid w:val="00CC35C3"/>
    <w:rsid w:val="00CD4726"/>
    <w:rsid w:val="00CD50D2"/>
    <w:rsid w:val="00CE2475"/>
    <w:rsid w:val="00D050DE"/>
    <w:rsid w:val="00D10E7E"/>
    <w:rsid w:val="00D145E8"/>
    <w:rsid w:val="00D147D5"/>
    <w:rsid w:val="00D25DB3"/>
    <w:rsid w:val="00D2601C"/>
    <w:rsid w:val="00D33B70"/>
    <w:rsid w:val="00D37F22"/>
    <w:rsid w:val="00D45A0E"/>
    <w:rsid w:val="00D52F9D"/>
    <w:rsid w:val="00D606B1"/>
    <w:rsid w:val="00D76608"/>
    <w:rsid w:val="00D81F01"/>
    <w:rsid w:val="00D82B70"/>
    <w:rsid w:val="00D90966"/>
    <w:rsid w:val="00D9416C"/>
    <w:rsid w:val="00D96C22"/>
    <w:rsid w:val="00DA21CA"/>
    <w:rsid w:val="00DB2644"/>
    <w:rsid w:val="00DC2460"/>
    <w:rsid w:val="00DC7B2D"/>
    <w:rsid w:val="00DD682B"/>
    <w:rsid w:val="00DF439A"/>
    <w:rsid w:val="00E03E9E"/>
    <w:rsid w:val="00E06931"/>
    <w:rsid w:val="00E128A7"/>
    <w:rsid w:val="00E2313C"/>
    <w:rsid w:val="00E407D3"/>
    <w:rsid w:val="00E53E8F"/>
    <w:rsid w:val="00E54946"/>
    <w:rsid w:val="00E56383"/>
    <w:rsid w:val="00E61132"/>
    <w:rsid w:val="00E636EC"/>
    <w:rsid w:val="00E70F5B"/>
    <w:rsid w:val="00E75ADD"/>
    <w:rsid w:val="00E76001"/>
    <w:rsid w:val="00E760BB"/>
    <w:rsid w:val="00E85617"/>
    <w:rsid w:val="00E85A64"/>
    <w:rsid w:val="00EA01EA"/>
    <w:rsid w:val="00EA68E4"/>
    <w:rsid w:val="00EA78D9"/>
    <w:rsid w:val="00EB0D34"/>
    <w:rsid w:val="00EB47E2"/>
    <w:rsid w:val="00EB7A32"/>
    <w:rsid w:val="00EC469C"/>
    <w:rsid w:val="00EE427C"/>
    <w:rsid w:val="00EE629F"/>
    <w:rsid w:val="00F00250"/>
    <w:rsid w:val="00F02217"/>
    <w:rsid w:val="00F07A2F"/>
    <w:rsid w:val="00F17517"/>
    <w:rsid w:val="00F252E7"/>
    <w:rsid w:val="00F35F83"/>
    <w:rsid w:val="00F4467C"/>
    <w:rsid w:val="00F46801"/>
    <w:rsid w:val="00F51087"/>
    <w:rsid w:val="00F55750"/>
    <w:rsid w:val="00F74A1F"/>
    <w:rsid w:val="00F82595"/>
    <w:rsid w:val="00F866B8"/>
    <w:rsid w:val="00F937C8"/>
    <w:rsid w:val="00FA0635"/>
    <w:rsid w:val="00FA281F"/>
    <w:rsid w:val="00FA3563"/>
    <w:rsid w:val="00FA7955"/>
    <w:rsid w:val="00FE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0DA9"/>
  </w:style>
  <w:style w:type="paragraph" w:styleId="10">
    <w:name w:val="heading 1"/>
    <w:aliases w:val="H1,.,Название спецификации,h:1,h:1app,TF-Overskrift 1,H11,R1,Titre 0,Section,h1,L1"/>
    <w:basedOn w:val="a1"/>
    <w:next w:val="a1"/>
    <w:link w:val="11"/>
    <w:uiPriority w:val="9"/>
    <w:qFormat/>
    <w:rsid w:val="000B0D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1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1"/>
    <w:next w:val="a1"/>
    <w:link w:val="22"/>
    <w:uiPriority w:val="9"/>
    <w:unhideWhenUsed/>
    <w:qFormat/>
    <w:rsid w:val="000B0D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1"/>
    <w:next w:val="a1"/>
    <w:link w:val="32"/>
    <w:uiPriority w:val="9"/>
    <w:unhideWhenUsed/>
    <w:qFormat/>
    <w:rsid w:val="000B0D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aliases w:val="H4,Заголовок 4 (Приложение),h:4,h4,ITT t4,PA Micro Section,TE Heading 4,4,heading 4 + Indent: Left 0.5 in,a.,I4,l4,heading&#10;4,Map Title,heading"/>
    <w:basedOn w:val="a1"/>
    <w:next w:val="a1"/>
    <w:link w:val="41"/>
    <w:uiPriority w:val="9"/>
    <w:unhideWhenUsed/>
    <w:qFormat/>
    <w:rsid w:val="000B0D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1"/>
    <w:next w:val="a1"/>
    <w:link w:val="50"/>
    <w:uiPriority w:val="9"/>
    <w:unhideWhenUsed/>
    <w:qFormat/>
    <w:rsid w:val="000B0D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1"/>
    <w:next w:val="a1"/>
    <w:link w:val="60"/>
    <w:uiPriority w:val="9"/>
    <w:unhideWhenUsed/>
    <w:qFormat/>
    <w:rsid w:val="000B0D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1"/>
    <w:next w:val="a1"/>
    <w:link w:val="70"/>
    <w:uiPriority w:val="9"/>
    <w:unhideWhenUsed/>
    <w:qFormat/>
    <w:rsid w:val="000B0D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1"/>
    <w:next w:val="a1"/>
    <w:link w:val="80"/>
    <w:uiPriority w:val="9"/>
    <w:unhideWhenUsed/>
    <w:qFormat/>
    <w:rsid w:val="000B0D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1"/>
    <w:next w:val="a1"/>
    <w:link w:val="90"/>
    <w:uiPriority w:val="9"/>
    <w:unhideWhenUsed/>
    <w:qFormat/>
    <w:rsid w:val="000B0D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"/>
    <w:basedOn w:val="a2"/>
    <w:link w:val="10"/>
    <w:uiPriority w:val="9"/>
    <w:rsid w:val="000B0DA9"/>
    <w:rPr>
      <w:smallCaps/>
      <w:spacing w:val="5"/>
      <w:sz w:val="32"/>
      <w:szCs w:val="32"/>
    </w:rPr>
  </w:style>
  <w:style w:type="character" w:customStyle="1" w:styleId="22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2"/>
    <w:link w:val="21"/>
    <w:uiPriority w:val="9"/>
    <w:rsid w:val="000B0DA9"/>
    <w:rPr>
      <w:smallCaps/>
      <w:spacing w:val="5"/>
      <w:sz w:val="28"/>
      <w:szCs w:val="28"/>
    </w:rPr>
  </w:style>
  <w:style w:type="character" w:customStyle="1" w:styleId="32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2"/>
    <w:link w:val="31"/>
    <w:uiPriority w:val="9"/>
    <w:rsid w:val="000B0DA9"/>
    <w:rPr>
      <w:smallCaps/>
      <w:spacing w:val="5"/>
      <w:sz w:val="24"/>
      <w:szCs w:val="24"/>
    </w:rPr>
  </w:style>
  <w:style w:type="character" w:customStyle="1" w:styleId="41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2"/>
    <w:link w:val="40"/>
    <w:uiPriority w:val="9"/>
    <w:rsid w:val="000B0DA9"/>
    <w:rPr>
      <w:smallCaps/>
      <w:spacing w:val="10"/>
      <w:sz w:val="22"/>
      <w:szCs w:val="22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2"/>
    <w:link w:val="5"/>
    <w:uiPriority w:val="9"/>
    <w:rsid w:val="000B0D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2"/>
    <w:link w:val="6"/>
    <w:uiPriority w:val="9"/>
    <w:rsid w:val="000B0DA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2"/>
    <w:link w:val="7"/>
    <w:uiPriority w:val="9"/>
    <w:rsid w:val="000B0DA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2"/>
    <w:link w:val="8"/>
    <w:uiPriority w:val="9"/>
    <w:rsid w:val="000B0DA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2"/>
    <w:link w:val="9"/>
    <w:uiPriority w:val="9"/>
    <w:rsid w:val="000B0DA9"/>
    <w:rPr>
      <w:b/>
      <w:i/>
      <w:smallCaps/>
      <w:color w:val="622423" w:themeColor="accent2" w:themeShade="7F"/>
    </w:rPr>
  </w:style>
  <w:style w:type="numbering" w:customStyle="1" w:styleId="12">
    <w:name w:val="Нет списка1"/>
    <w:next w:val="a4"/>
    <w:semiHidden/>
    <w:rsid w:val="003A47D0"/>
  </w:style>
  <w:style w:type="paragraph" w:customStyle="1" w:styleId="13">
    <w:name w:val="Стиль1"/>
    <w:basedOn w:val="a1"/>
    <w:rsid w:val="003A47D0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"/>
    <w:rsid w:val="003A47D0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customStyle="1" w:styleId="30">
    <w:name w:val="Стиль3"/>
    <w:basedOn w:val="24"/>
    <w:rsid w:val="003A47D0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  <w:rPr>
      <w:szCs w:val="20"/>
    </w:rPr>
  </w:style>
  <w:style w:type="paragraph" w:styleId="24">
    <w:name w:val="Body Text Indent 2"/>
    <w:basedOn w:val="a1"/>
    <w:link w:val="25"/>
    <w:rsid w:val="003A47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1"/>
    <w:link w:val="a6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Знак1 Зна"/>
    <w:basedOn w:val="a1"/>
    <w:link w:val="a8"/>
    <w:rsid w:val="003A47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basedOn w:val="a2"/>
    <w:link w:val="a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rsid w:val="003A47D0"/>
    <w:pPr>
      <w:widowControl w:val="0"/>
      <w:spacing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</w:rPr>
  </w:style>
  <w:style w:type="character" w:styleId="a9">
    <w:name w:val="Hyperlink"/>
    <w:uiPriority w:val="99"/>
    <w:rsid w:val="003A47D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805232"/>
    <w:pPr>
      <w:tabs>
        <w:tab w:val="right" w:leader="dot" w:pos="9781"/>
      </w:tabs>
      <w:spacing w:before="360" w:after="360" w:line="240" w:lineRule="auto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200A2F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noProof/>
      <w:sz w:val="24"/>
      <w:szCs w:val="24"/>
    </w:rPr>
  </w:style>
  <w:style w:type="paragraph" w:styleId="aa">
    <w:name w:val="List Bullet"/>
    <w:basedOn w:val="a1"/>
    <w:autoRedefine/>
    <w:rsid w:val="00332571"/>
    <w:pPr>
      <w:tabs>
        <w:tab w:val="num" w:pos="13"/>
      </w:tabs>
      <w:spacing w:before="60" w:after="60" w:line="240" w:lineRule="auto"/>
      <w:ind w:left="13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A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grame">
    <w:name w:val="grame"/>
    <w:basedOn w:val="a2"/>
    <w:rsid w:val="003A47D0"/>
  </w:style>
  <w:style w:type="paragraph" w:styleId="ab">
    <w:name w:val="header"/>
    <w:basedOn w:val="a1"/>
    <w:link w:val="ac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1"/>
    <w:uiPriority w:val="99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3A47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33">
    <w:name w:val="Body Text 3"/>
    <w:basedOn w:val="a1"/>
    <w:link w:val="34"/>
    <w:rsid w:val="003A4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A47D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шрифт"/>
    <w:semiHidden/>
    <w:rsid w:val="003A47D0"/>
  </w:style>
  <w:style w:type="paragraph" w:customStyle="1" w:styleId="af1">
    <w:name w:val="Словарная статья"/>
    <w:basedOn w:val="a1"/>
    <w:next w:val="a1"/>
    <w:rsid w:val="003A47D0"/>
    <w:pPr>
      <w:autoSpaceDE w:val="0"/>
      <w:autoSpaceDN w:val="0"/>
      <w:adjustRightInd w:val="0"/>
      <w:spacing w:after="0" w:line="240" w:lineRule="auto"/>
      <w:ind w:right="118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3A4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lang w:eastAsia="en-US"/>
    </w:rPr>
  </w:style>
  <w:style w:type="character" w:styleId="af2">
    <w:name w:val="page number"/>
    <w:basedOn w:val="a2"/>
    <w:rsid w:val="003A47D0"/>
  </w:style>
  <w:style w:type="paragraph" w:customStyle="1" w:styleId="140">
    <w:name w:val="Заголовок контракта_14"/>
    <w:basedOn w:val="a1"/>
    <w:rsid w:val="003A47D0"/>
    <w:pPr>
      <w:spacing w:before="120" w:after="24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ormal1">
    <w:name w:val="Normal1"/>
    <w:rsid w:val="003A47D0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</w:rPr>
  </w:style>
  <w:style w:type="paragraph" w:customStyle="1" w:styleId="af3">
    <w:name w:val="Перечисление"/>
    <w:rsid w:val="003A47D0"/>
    <w:pPr>
      <w:keepNext/>
      <w:tabs>
        <w:tab w:val="num" w:pos="432"/>
      </w:tabs>
      <w:spacing w:before="60" w:after="60" w:line="240" w:lineRule="auto"/>
      <w:ind w:left="432" w:hanging="432"/>
    </w:pPr>
    <w:rPr>
      <w:rFonts w:ascii="Times New Roman" w:eastAsia="Times New Roman" w:hAnsi="Times New Roman" w:cs="Times New Roman"/>
      <w:sz w:val="26"/>
    </w:rPr>
  </w:style>
  <w:style w:type="paragraph" w:styleId="27">
    <w:name w:val="Body Text 2"/>
    <w:basedOn w:val="a1"/>
    <w:link w:val="28"/>
    <w:rsid w:val="003A4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1"/>
    <w:link w:val="af5"/>
    <w:uiPriority w:val="99"/>
    <w:semiHidden/>
    <w:rsid w:val="003A4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A47D0"/>
    <w:rPr>
      <w:rFonts w:ascii="Tahoma" w:eastAsia="Times New Roman" w:hAnsi="Tahoma" w:cs="Tahoma"/>
      <w:sz w:val="16"/>
      <w:szCs w:val="16"/>
    </w:rPr>
  </w:style>
  <w:style w:type="paragraph" w:customStyle="1" w:styleId="15">
    <w:name w:val="Текст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table" w:styleId="af6">
    <w:name w:val="Table Theme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aliases w:val="OTR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3A47D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f8">
    <w:name w:val="FollowedHyperlink"/>
    <w:rsid w:val="003A47D0"/>
    <w:rPr>
      <w:color w:val="800080"/>
      <w:u w:val="single"/>
    </w:rPr>
  </w:style>
  <w:style w:type="paragraph" w:customStyle="1" w:styleId="Head71">
    <w:name w:val="Head 7.1"/>
    <w:basedOn w:val="a1"/>
    <w:autoRedefine/>
    <w:rsid w:val="003A47D0"/>
    <w:pPr>
      <w:keepNext/>
      <w:pBdr>
        <w:bottom w:val="single" w:sz="24" w:space="3" w:color="auto"/>
      </w:pBdr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2-11">
    <w:name w:val="содержание2-11"/>
    <w:basedOn w:val="a1"/>
    <w:rsid w:val="003A47D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1"/>
    <w:link w:val="afa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a">
    <w:name w:val="Текст Знак"/>
    <w:basedOn w:val="a2"/>
    <w:link w:val="af9"/>
    <w:rsid w:val="003A47D0"/>
    <w:rPr>
      <w:rFonts w:ascii="Courier New" w:eastAsia="Times New Roman" w:hAnsi="Courier New"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примечания Знак"/>
    <w:basedOn w:val="a2"/>
    <w:link w:val="afb"/>
    <w:uiPriority w:val="99"/>
    <w:rsid w:val="003A47D0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3A47D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A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92">
    <w:name w:val="Head 9.2"/>
    <w:basedOn w:val="a1"/>
    <w:next w:val="a1"/>
    <w:autoRedefine/>
    <w:rsid w:val="003A4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91">
    <w:name w:val="Head 9.1"/>
    <w:basedOn w:val="a1"/>
    <w:next w:val="a1"/>
    <w:autoRedefine/>
    <w:rsid w:val="003A47D0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customStyle="1" w:styleId="ConsNonformat">
    <w:name w:val="ConsNonformat"/>
    <w:link w:val="ConsNonformat0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lang w:eastAsia="en-US"/>
    </w:rPr>
  </w:style>
  <w:style w:type="paragraph" w:customStyle="1" w:styleId="PlainText1">
    <w:name w:val="Plain Text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paragraph" w:styleId="35">
    <w:name w:val="List Number 3"/>
    <w:basedOn w:val="a1"/>
    <w:rsid w:val="003A47D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">
    <w:name w:val="Заг 4.КД_"/>
    <w:next w:val="a1"/>
    <w:autoRedefine/>
    <w:rsid w:val="003A47D0"/>
    <w:pPr>
      <w:numPr>
        <w:ilvl w:val="1"/>
        <w:numId w:val="3"/>
      </w:numPr>
      <w:tabs>
        <w:tab w:val="num" w:pos="90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03">
    <w:name w:val="Заг 3.КД_03"/>
    <w:next w:val="a1"/>
    <w:autoRedefine/>
    <w:rsid w:val="003A47D0"/>
    <w:pPr>
      <w:numPr>
        <w:numId w:val="3"/>
      </w:numPr>
      <w:tabs>
        <w:tab w:val="num" w:pos="54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17">
    <w:name w:val="Заголовок 1.КД"/>
    <w:basedOn w:val="10"/>
    <w:link w:val="18"/>
    <w:autoRedefine/>
    <w:rsid w:val="003A47D0"/>
    <w:pPr>
      <w:spacing w:line="360" w:lineRule="auto"/>
      <w:ind w:firstLine="567"/>
    </w:pPr>
    <w:rPr>
      <w:sz w:val="28"/>
      <w:szCs w:val="28"/>
    </w:rPr>
  </w:style>
  <w:style w:type="character" w:customStyle="1" w:styleId="18">
    <w:name w:val="Заголовок 1.КД Знак"/>
    <w:link w:val="17"/>
    <w:rsid w:val="003A47D0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Iniiaiieoaeno2">
    <w:name w:val="Iniiaiie oaeno 2"/>
    <w:basedOn w:val="a1"/>
    <w:rsid w:val="003A47D0"/>
    <w:pPr>
      <w:numPr>
        <w:numId w:val="5"/>
      </w:numPr>
      <w:tabs>
        <w:tab w:val="clear" w:pos="1080"/>
      </w:tabs>
      <w:spacing w:after="0" w:line="360" w:lineRule="auto"/>
      <w:ind w:left="0" w:firstLine="0"/>
    </w:pPr>
    <w:rPr>
      <w:rFonts w:ascii="Arial" w:eastAsia="Times New Roman" w:hAnsi="Arial" w:cs="Times New Roman"/>
      <w:sz w:val="24"/>
    </w:rPr>
  </w:style>
  <w:style w:type="paragraph" w:styleId="36">
    <w:name w:val="Body Text Indent 3"/>
    <w:basedOn w:val="a1"/>
    <w:link w:val="37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A47D0"/>
    <w:rPr>
      <w:rFonts w:ascii="Times New Roman" w:eastAsia="Times New Roman" w:hAnsi="Times New Roman" w:cs="Times New Roman"/>
      <w:sz w:val="16"/>
      <w:szCs w:val="16"/>
    </w:rPr>
  </w:style>
  <w:style w:type="paragraph" w:customStyle="1" w:styleId="ReportText">
    <w:name w:val="Report Text"/>
    <w:basedOn w:val="a1"/>
    <w:rsid w:val="003A47D0"/>
    <w:pPr>
      <w:spacing w:before="138" w:after="0" w:line="240" w:lineRule="auto"/>
      <w:ind w:left="1080"/>
    </w:pPr>
    <w:rPr>
      <w:rFonts w:ascii="Arial" w:eastAsia="Times New Roman" w:hAnsi="Arial" w:cs="Times New Roman"/>
      <w:lang w:val="en-GB"/>
    </w:rPr>
  </w:style>
  <w:style w:type="paragraph" w:customStyle="1" w:styleId="font5">
    <w:name w:val="font5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3A47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1"/>
    <w:rsid w:val="003A47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1"/>
    <w:rsid w:val="003A47D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1"/>
    <w:rsid w:val="003A47D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1"/>
    <w:rsid w:val="003A47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1"/>
    <w:rsid w:val="003A47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1"/>
    <w:rsid w:val="003A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konspanusual2">
    <w:name w:val="zakon_spanusual2"/>
    <w:rsid w:val="003A47D0"/>
    <w:rPr>
      <w:rFonts w:ascii="Arial" w:hAnsi="Arial" w:cs="Arial" w:hint="default"/>
      <w:color w:val="000000"/>
      <w:sz w:val="18"/>
      <w:szCs w:val="18"/>
    </w:rPr>
  </w:style>
  <w:style w:type="paragraph" w:styleId="aff">
    <w:name w:val="Title"/>
    <w:basedOn w:val="a1"/>
    <w:next w:val="a1"/>
    <w:link w:val="aff0"/>
    <w:uiPriority w:val="10"/>
    <w:qFormat/>
    <w:rsid w:val="000B0D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f0">
    <w:name w:val="Название Знак"/>
    <w:basedOn w:val="a2"/>
    <w:link w:val="aff"/>
    <w:uiPriority w:val="10"/>
    <w:rsid w:val="000B0DA9"/>
    <w:rPr>
      <w:smallCaps/>
      <w:sz w:val="48"/>
      <w:szCs w:val="48"/>
    </w:rPr>
  </w:style>
  <w:style w:type="paragraph" w:customStyle="1" w:styleId="1">
    <w:name w:val="СТИЛЬ 1"/>
    <w:rsid w:val="003A47D0"/>
    <w:pPr>
      <w:numPr>
        <w:numId w:val="4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0">
    <w:name w:val="СТИЛЬ 2"/>
    <w:basedOn w:val="1"/>
    <w:rsid w:val="003A47D0"/>
    <w:pPr>
      <w:numPr>
        <w:ilvl w:val="1"/>
      </w:numPr>
    </w:pPr>
    <w:rPr>
      <w:b w:val="0"/>
      <w:szCs w:val="28"/>
    </w:rPr>
  </w:style>
  <w:style w:type="paragraph" w:customStyle="1" w:styleId="3">
    <w:name w:val="СТИЛЬ 3"/>
    <w:basedOn w:val="a1"/>
    <w:rsid w:val="003A47D0"/>
    <w:pPr>
      <w:numPr>
        <w:ilvl w:val="2"/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50">
    <w:name w:val="Знак Знак15"/>
    <w:semiHidden/>
    <w:locked/>
    <w:rsid w:val="003A47D0"/>
    <w:rPr>
      <w:sz w:val="24"/>
      <w:szCs w:val="24"/>
      <w:lang w:val="en-US" w:eastAsia="en-US" w:bidi="ar-SA"/>
    </w:rPr>
  </w:style>
  <w:style w:type="character" w:customStyle="1" w:styleId="29">
    <w:name w:val="Знак Знак2"/>
    <w:rsid w:val="003A47D0"/>
    <w:rPr>
      <w:sz w:val="24"/>
      <w:szCs w:val="24"/>
      <w:lang w:val="ru-RU" w:eastAsia="ru-RU" w:bidi="ar-SA"/>
    </w:rPr>
  </w:style>
  <w:style w:type="character" w:customStyle="1" w:styleId="pagetext1">
    <w:name w:val="pagetext1"/>
    <w:rsid w:val="003A47D0"/>
    <w:rPr>
      <w:strike w:val="0"/>
      <w:dstrike w:val="0"/>
      <w:color w:val="000000"/>
      <w:u w:val="none"/>
      <w:effect w:val="none"/>
    </w:rPr>
  </w:style>
  <w:style w:type="paragraph" w:styleId="38">
    <w:name w:val="toc 3"/>
    <w:basedOn w:val="a1"/>
    <w:next w:val="a1"/>
    <w:autoRedefine/>
    <w:uiPriority w:val="39"/>
    <w:rsid w:val="00BE18E5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mallCaps/>
    </w:rPr>
  </w:style>
  <w:style w:type="paragraph" w:styleId="42">
    <w:name w:val="toc 4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51">
    <w:name w:val="toc 5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61">
    <w:name w:val="toc 6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71">
    <w:name w:val="toc 7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81">
    <w:name w:val="toc 8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2"/>
    <w:rsid w:val="003A47D0"/>
  </w:style>
  <w:style w:type="character" w:styleId="aff1">
    <w:name w:val="Emphasis"/>
    <w:uiPriority w:val="20"/>
    <w:qFormat/>
    <w:rsid w:val="000B0DA9"/>
    <w:rPr>
      <w:b/>
      <w:i/>
      <w:spacing w:val="10"/>
    </w:rPr>
  </w:style>
  <w:style w:type="paragraph" w:customStyle="1" w:styleId="aff2">
    <w:name w:val="a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Head93">
    <w:name w:val="Head 9.3"/>
    <w:basedOn w:val="a1"/>
    <w:next w:val="a1"/>
    <w:rsid w:val="003A47D0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aff4">
    <w:name w:val="Гипертекстовая ссылка"/>
    <w:uiPriority w:val="99"/>
    <w:rsid w:val="003A47D0"/>
    <w:rPr>
      <w:color w:val="008000"/>
    </w:rPr>
  </w:style>
  <w:style w:type="paragraph" w:customStyle="1" w:styleId="19">
    <w:name w:val="Основной шрифт абзаца1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f5">
    <w:name w:val="Пункт"/>
    <w:basedOn w:val="a1"/>
    <w:autoRedefine/>
    <w:rsid w:val="003A47D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1a">
    <w:name w:val="Знак Знак1 Знак"/>
    <w:basedOn w:val="a1"/>
    <w:next w:val="a1"/>
    <w:semiHidden/>
    <w:rsid w:val="003A47D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ff6">
    <w:name w:val="Document Map"/>
    <w:basedOn w:val="a1"/>
    <w:link w:val="aff7"/>
    <w:semiHidden/>
    <w:rsid w:val="003A47D0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f7">
    <w:name w:val="Схема документа Знак"/>
    <w:basedOn w:val="a2"/>
    <w:link w:val="aff6"/>
    <w:semiHidden/>
    <w:rsid w:val="003A47D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">
    <w:name w:val="Подпункт"/>
    <w:basedOn w:val="a1"/>
    <w:rsid w:val="003A47D0"/>
    <w:pPr>
      <w:numPr>
        <w:numId w:val="7"/>
      </w:numPr>
      <w:tabs>
        <w:tab w:val="clear" w:pos="7740"/>
        <w:tab w:val="num" w:pos="1418"/>
        <w:tab w:val="left" w:pos="1701"/>
        <w:tab w:val="num" w:pos="2160"/>
        <w:tab w:val="num" w:pos="2727"/>
      </w:tabs>
      <w:spacing w:after="0" w:line="360" w:lineRule="auto"/>
      <w:ind w:left="1418" w:hanging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1111">
    <w:name w:val="Стиль611111"/>
    <w:rsid w:val="003A47D0"/>
    <w:pPr>
      <w:numPr>
        <w:numId w:val="6"/>
      </w:numPr>
      <w:tabs>
        <w:tab w:val="left" w:pos="340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6"/>
    </w:rPr>
  </w:style>
  <w:style w:type="paragraph" w:customStyle="1" w:styleId="parameter">
    <w:name w:val="parameter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Цветовое выделение"/>
    <w:uiPriority w:val="99"/>
    <w:rsid w:val="003A47D0"/>
    <w:rPr>
      <w:b/>
      <w:bCs/>
      <w:color w:val="26282F"/>
    </w:rPr>
  </w:style>
  <w:style w:type="character" w:customStyle="1" w:styleId="ConsNonformat0">
    <w:name w:val="ConsNonformat Знак"/>
    <w:link w:val="ConsNonformat"/>
    <w:rsid w:val="003A47D0"/>
    <w:rPr>
      <w:rFonts w:ascii="Consultant" w:eastAsia="Times New Roman" w:hAnsi="Consultant" w:cs="Times New Roman"/>
      <w:sz w:val="20"/>
      <w:szCs w:val="20"/>
      <w:lang w:eastAsia="en-US"/>
    </w:rPr>
  </w:style>
  <w:style w:type="table" w:customStyle="1" w:styleId="1b">
    <w:name w:val="Сетка таблицы1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3A47D0"/>
    <w:rPr>
      <w:rFonts w:ascii="Times New Roman" w:hAnsi="Times New Roman" w:cs="Times New Roman" w:hint="default"/>
      <w:b/>
      <w:bCs/>
      <w:sz w:val="16"/>
      <w:szCs w:val="16"/>
    </w:rPr>
  </w:style>
  <w:style w:type="paragraph" w:styleId="aff9">
    <w:name w:val="List"/>
    <w:basedOn w:val="a1"/>
    <w:rsid w:val="003A47D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uiPriority w:val="22"/>
    <w:qFormat/>
    <w:rsid w:val="000B0DA9"/>
    <w:rPr>
      <w:b/>
      <w:color w:val="C0504D" w:themeColor="accent2"/>
    </w:rPr>
  </w:style>
  <w:style w:type="paragraph" w:customStyle="1" w:styleId="2b">
    <w:name w:val="Знак Знак2 Знак Знак Знак Знак 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Default">
    <w:name w:val="Default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"/>
    <w:basedOn w:val="a1"/>
    <w:rsid w:val="003A47D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mes12">
    <w:name w:val="Times 12"/>
    <w:basedOn w:val="a1"/>
    <w:autoRedefine/>
    <w:uiPriority w:val="99"/>
    <w:rsid w:val="003A47D0"/>
    <w:pPr>
      <w:tabs>
        <w:tab w:val="left" w:pos="70"/>
        <w:tab w:val="left" w:pos="1134"/>
      </w:tabs>
      <w:overflowPunct w:val="0"/>
      <w:autoSpaceDE w:val="0"/>
      <w:autoSpaceDN w:val="0"/>
      <w:adjustRightInd w:val="0"/>
      <w:spacing w:after="0" w:line="240" w:lineRule="auto"/>
      <w:ind w:firstLine="426"/>
      <w:contextualSpacing/>
    </w:pPr>
    <w:rPr>
      <w:rFonts w:ascii="Times New Roman" w:eastAsia="Times New Roman" w:hAnsi="Times New Roman" w:cs="Times New Roman"/>
    </w:rPr>
  </w:style>
  <w:style w:type="paragraph" w:customStyle="1" w:styleId="a0">
    <w:name w:val="Подподпункт"/>
    <w:basedOn w:val="a"/>
    <w:autoRedefine/>
    <w:uiPriority w:val="99"/>
    <w:rsid w:val="003A47D0"/>
    <w:pPr>
      <w:numPr>
        <w:numId w:val="8"/>
      </w:numPr>
      <w:tabs>
        <w:tab w:val="clear" w:pos="1701"/>
        <w:tab w:val="clear" w:pos="2727"/>
        <w:tab w:val="clear" w:pos="7740"/>
        <w:tab w:val="num" w:pos="2160"/>
      </w:tabs>
      <w:snapToGrid w:val="0"/>
      <w:contextualSpacing/>
    </w:pPr>
    <w:rPr>
      <w:bCs/>
      <w:sz w:val="22"/>
      <w:szCs w:val="22"/>
    </w:rPr>
  </w:style>
  <w:style w:type="character" w:customStyle="1" w:styleId="1c">
    <w:name w:val="Ариал Знак1"/>
    <w:link w:val="affc"/>
    <w:locked/>
    <w:rsid w:val="003A47D0"/>
    <w:rPr>
      <w:sz w:val="24"/>
      <w:szCs w:val="24"/>
    </w:rPr>
  </w:style>
  <w:style w:type="paragraph" w:customStyle="1" w:styleId="affc">
    <w:name w:val="Ариал"/>
    <w:basedOn w:val="a1"/>
    <w:link w:val="1c"/>
    <w:autoRedefine/>
    <w:rsid w:val="003A47D0"/>
    <w:pPr>
      <w:spacing w:after="0" w:line="240" w:lineRule="auto"/>
      <w:ind w:firstLine="567"/>
      <w:contextualSpacing/>
    </w:pPr>
    <w:rPr>
      <w:sz w:val="24"/>
      <w:szCs w:val="24"/>
    </w:rPr>
  </w:style>
  <w:style w:type="paragraph" w:customStyle="1" w:styleId="affd">
    <w:name w:val="Пункт б/н"/>
    <w:basedOn w:val="a1"/>
    <w:autoRedefine/>
    <w:uiPriority w:val="99"/>
    <w:rsid w:val="003A47D0"/>
    <w:pPr>
      <w:tabs>
        <w:tab w:val="left" w:pos="1134"/>
      </w:tabs>
      <w:snapToGri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bCs/>
    </w:rPr>
  </w:style>
  <w:style w:type="character" w:customStyle="1" w:styleId="affe">
    <w:name w:val="Ариал Таблица Знак"/>
    <w:link w:val="afff"/>
    <w:locked/>
    <w:rsid w:val="003A47D0"/>
    <w:rPr>
      <w:rFonts w:ascii="Arial" w:hAnsi="Arial"/>
      <w:sz w:val="24"/>
    </w:rPr>
  </w:style>
  <w:style w:type="paragraph" w:customStyle="1" w:styleId="afff">
    <w:name w:val="Ариал Таблица"/>
    <w:basedOn w:val="affc"/>
    <w:link w:val="affe"/>
    <w:autoRedefine/>
    <w:rsid w:val="003A47D0"/>
    <w:pPr>
      <w:widowControl w:val="0"/>
      <w:adjustRightInd w:val="0"/>
      <w:ind w:firstLine="0"/>
    </w:pPr>
    <w:rPr>
      <w:rFonts w:ascii="Arial" w:hAnsi="Arial"/>
      <w:szCs w:val="22"/>
    </w:rPr>
  </w:style>
  <w:style w:type="character" w:styleId="afff0">
    <w:name w:val="annotation reference"/>
    <w:uiPriority w:val="99"/>
    <w:unhideWhenUsed/>
    <w:rsid w:val="003A47D0"/>
    <w:rPr>
      <w:sz w:val="16"/>
      <w:szCs w:val="16"/>
    </w:rPr>
  </w:style>
  <w:style w:type="character" w:customStyle="1" w:styleId="1d">
    <w:name w:val="Текст примечания Знак1"/>
    <w:basedOn w:val="a2"/>
    <w:semiHidden/>
    <w:rsid w:val="003A47D0"/>
  </w:style>
  <w:style w:type="paragraph" w:styleId="afff1">
    <w:name w:val="TOC Heading"/>
    <w:basedOn w:val="10"/>
    <w:next w:val="a1"/>
    <w:uiPriority w:val="39"/>
    <w:semiHidden/>
    <w:unhideWhenUsed/>
    <w:qFormat/>
    <w:rsid w:val="000B0DA9"/>
    <w:pPr>
      <w:outlineLvl w:val="9"/>
    </w:pPr>
    <w:rPr>
      <w:lang w:bidi="en-US"/>
    </w:rPr>
  </w:style>
  <w:style w:type="character" w:customStyle="1" w:styleId="FontStyle20">
    <w:name w:val="Font Style20"/>
    <w:rsid w:val="003A47D0"/>
    <w:rPr>
      <w:rFonts w:ascii="Times New Roman" w:hAnsi="Times New Roman" w:cs="Times New Roman"/>
      <w:sz w:val="20"/>
      <w:szCs w:val="20"/>
    </w:rPr>
  </w:style>
  <w:style w:type="paragraph" w:styleId="afff2">
    <w:name w:val="No Spacing"/>
    <w:basedOn w:val="a1"/>
    <w:link w:val="afff3"/>
    <w:uiPriority w:val="1"/>
    <w:qFormat/>
    <w:rsid w:val="000B0DA9"/>
    <w:pPr>
      <w:spacing w:after="0" w:line="240" w:lineRule="auto"/>
    </w:pPr>
  </w:style>
  <w:style w:type="character" w:customStyle="1" w:styleId="blk">
    <w:name w:val="blk"/>
    <w:basedOn w:val="a2"/>
    <w:rsid w:val="003A47D0"/>
  </w:style>
  <w:style w:type="character" w:customStyle="1" w:styleId="epm">
    <w:name w:val="epm"/>
    <w:basedOn w:val="a2"/>
    <w:rsid w:val="003A47D0"/>
  </w:style>
  <w:style w:type="numbering" w:customStyle="1" w:styleId="110">
    <w:name w:val="Нет списка11"/>
    <w:next w:val="a4"/>
    <w:uiPriority w:val="99"/>
    <w:semiHidden/>
    <w:unhideWhenUsed/>
    <w:rsid w:val="003A47D0"/>
  </w:style>
  <w:style w:type="paragraph" w:styleId="afff4">
    <w:name w:val="List Paragraph"/>
    <w:basedOn w:val="a1"/>
    <w:uiPriority w:val="34"/>
    <w:qFormat/>
    <w:rsid w:val="000B0DA9"/>
    <w:pPr>
      <w:ind w:left="720"/>
      <w:contextualSpacing/>
    </w:pPr>
  </w:style>
  <w:style w:type="table" w:customStyle="1" w:styleId="39">
    <w:name w:val="Сетка таблицы3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s1">
    <w:name w:val="comments1"/>
    <w:rsid w:val="003A47D0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customStyle="1" w:styleId="main">
    <w:name w:val="main"/>
    <w:basedOn w:val="a1"/>
    <w:rsid w:val="003A47D0"/>
    <w:pPr>
      <w:spacing w:before="100" w:beforeAutospacing="1" w:after="100" w:afterAutospacing="1" w:line="240" w:lineRule="auto"/>
      <w:ind w:left="300" w:right="300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1"/>
    <w:rsid w:val="003A47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0">
    <w:name w:val="Список 22"/>
    <w:basedOn w:val="a1"/>
    <w:rsid w:val="003A47D0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f5">
    <w:name w:val="Нормальный (таблица)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рижатый влево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7">
    <w:name w:val="footnote text"/>
    <w:basedOn w:val="a1"/>
    <w:link w:val="afff8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8">
    <w:name w:val="Текст сноски Знак"/>
    <w:basedOn w:val="a2"/>
    <w:link w:val="afff7"/>
    <w:rsid w:val="003A47D0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footnote reference"/>
    <w:rsid w:val="003A47D0"/>
    <w:rPr>
      <w:vertAlign w:val="superscript"/>
    </w:rPr>
  </w:style>
  <w:style w:type="numbering" w:customStyle="1" w:styleId="2c">
    <w:name w:val="Нет списка2"/>
    <w:next w:val="a4"/>
    <w:uiPriority w:val="99"/>
    <w:semiHidden/>
    <w:unhideWhenUsed/>
    <w:rsid w:val="003A47D0"/>
  </w:style>
  <w:style w:type="table" w:customStyle="1" w:styleId="43">
    <w:name w:val="Сетка таблицы4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Placeholder Text"/>
    <w:basedOn w:val="a2"/>
    <w:uiPriority w:val="99"/>
    <w:semiHidden/>
    <w:rsid w:val="00B82128"/>
    <w:rPr>
      <w:color w:val="808080"/>
    </w:rPr>
  </w:style>
  <w:style w:type="character" w:customStyle="1" w:styleId="44">
    <w:name w:val="Стиль4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52">
    <w:name w:val="Стиль5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62">
    <w:name w:val="Стиль6"/>
    <w:basedOn w:val="a2"/>
    <w:uiPriority w:val="1"/>
    <w:rsid w:val="00207965"/>
    <w:rPr>
      <w:b/>
    </w:rPr>
  </w:style>
  <w:style w:type="character" w:customStyle="1" w:styleId="72">
    <w:name w:val="Стиль7"/>
    <w:basedOn w:val="a2"/>
    <w:uiPriority w:val="1"/>
    <w:rsid w:val="00207965"/>
    <w:rPr>
      <w:i/>
    </w:rPr>
  </w:style>
  <w:style w:type="character" w:customStyle="1" w:styleId="82">
    <w:name w:val="Стиль8"/>
    <w:basedOn w:val="a2"/>
    <w:uiPriority w:val="1"/>
    <w:rsid w:val="00207965"/>
    <w:rPr>
      <w:b/>
      <w:i/>
    </w:rPr>
  </w:style>
  <w:style w:type="paragraph" w:styleId="afffb">
    <w:name w:val="caption"/>
    <w:basedOn w:val="a1"/>
    <w:next w:val="a1"/>
    <w:uiPriority w:val="35"/>
    <w:semiHidden/>
    <w:unhideWhenUsed/>
    <w:qFormat/>
    <w:rsid w:val="000B0DA9"/>
    <w:rPr>
      <w:b/>
      <w:bCs/>
      <w:caps/>
      <w:sz w:val="16"/>
      <w:szCs w:val="18"/>
    </w:rPr>
  </w:style>
  <w:style w:type="paragraph" w:styleId="afffc">
    <w:name w:val="Subtitle"/>
    <w:basedOn w:val="a1"/>
    <w:next w:val="a1"/>
    <w:link w:val="afffd"/>
    <w:uiPriority w:val="11"/>
    <w:qFormat/>
    <w:rsid w:val="000B0D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ffd">
    <w:name w:val="Подзаголовок Знак"/>
    <w:basedOn w:val="a2"/>
    <w:link w:val="afffc"/>
    <w:uiPriority w:val="11"/>
    <w:rsid w:val="000B0DA9"/>
    <w:rPr>
      <w:rFonts w:asciiTheme="majorHAnsi" w:eastAsiaTheme="majorEastAsia" w:hAnsiTheme="majorHAnsi" w:cstheme="majorBidi"/>
      <w:szCs w:val="22"/>
    </w:rPr>
  </w:style>
  <w:style w:type="character" w:customStyle="1" w:styleId="afff3">
    <w:name w:val="Без интервала Знак"/>
    <w:basedOn w:val="a2"/>
    <w:link w:val="afff2"/>
    <w:uiPriority w:val="1"/>
    <w:rsid w:val="000B0DA9"/>
  </w:style>
  <w:style w:type="paragraph" w:styleId="2d">
    <w:name w:val="Quote"/>
    <w:basedOn w:val="a1"/>
    <w:next w:val="a1"/>
    <w:link w:val="2e"/>
    <w:uiPriority w:val="29"/>
    <w:qFormat/>
    <w:rsid w:val="000B0DA9"/>
    <w:rPr>
      <w:i/>
    </w:rPr>
  </w:style>
  <w:style w:type="character" w:customStyle="1" w:styleId="2e">
    <w:name w:val="Цитата 2 Знак"/>
    <w:basedOn w:val="a2"/>
    <w:link w:val="2d"/>
    <w:uiPriority w:val="29"/>
    <w:rsid w:val="000B0DA9"/>
    <w:rPr>
      <w:i/>
    </w:rPr>
  </w:style>
  <w:style w:type="paragraph" w:styleId="afffe">
    <w:name w:val="Intense Quote"/>
    <w:basedOn w:val="a1"/>
    <w:next w:val="a1"/>
    <w:link w:val="affff"/>
    <w:uiPriority w:val="30"/>
    <w:qFormat/>
    <w:rsid w:val="000B0D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ff">
    <w:name w:val="Выделенная цитата Знак"/>
    <w:basedOn w:val="a2"/>
    <w:link w:val="afffe"/>
    <w:uiPriority w:val="30"/>
    <w:rsid w:val="000B0DA9"/>
    <w:rPr>
      <w:b/>
      <w:i/>
      <w:color w:val="FFFFFF" w:themeColor="background1"/>
      <w:shd w:val="clear" w:color="auto" w:fill="C0504D" w:themeFill="accent2"/>
    </w:rPr>
  </w:style>
  <w:style w:type="character" w:styleId="affff0">
    <w:name w:val="Subtle Emphasis"/>
    <w:uiPriority w:val="19"/>
    <w:qFormat/>
    <w:rsid w:val="000B0DA9"/>
    <w:rPr>
      <w:i/>
    </w:rPr>
  </w:style>
  <w:style w:type="character" w:styleId="affff1">
    <w:name w:val="Intense Emphasis"/>
    <w:uiPriority w:val="21"/>
    <w:qFormat/>
    <w:rsid w:val="000B0DA9"/>
    <w:rPr>
      <w:b/>
      <w:i/>
      <w:color w:val="C0504D" w:themeColor="accent2"/>
      <w:spacing w:val="10"/>
    </w:rPr>
  </w:style>
  <w:style w:type="character" w:styleId="affff2">
    <w:name w:val="Subtle Reference"/>
    <w:uiPriority w:val="31"/>
    <w:qFormat/>
    <w:rsid w:val="000B0DA9"/>
    <w:rPr>
      <w:b/>
    </w:rPr>
  </w:style>
  <w:style w:type="character" w:styleId="affff3">
    <w:name w:val="Intense Reference"/>
    <w:uiPriority w:val="32"/>
    <w:qFormat/>
    <w:rsid w:val="000B0DA9"/>
    <w:rPr>
      <w:b/>
      <w:bCs/>
      <w:smallCaps/>
      <w:spacing w:val="5"/>
      <w:sz w:val="22"/>
      <w:szCs w:val="22"/>
      <w:u w:val="single"/>
    </w:rPr>
  </w:style>
  <w:style w:type="character" w:styleId="affff4">
    <w:name w:val="Book Title"/>
    <w:uiPriority w:val="33"/>
    <w:qFormat/>
    <w:rsid w:val="000B0D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pple-converted-space">
    <w:name w:val="apple-converted-space"/>
    <w:basedOn w:val="a2"/>
    <w:rsid w:val="00166C41"/>
  </w:style>
  <w:style w:type="paragraph" w:customStyle="1" w:styleId="210">
    <w:name w:val="Основной текст 21"/>
    <w:basedOn w:val="a1"/>
    <w:rsid w:val="00474380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paragraph" w:styleId="affff5">
    <w:name w:val="Block Text"/>
    <w:basedOn w:val="a1"/>
    <w:rsid w:val="001A5B5F"/>
    <w:pPr>
      <w:spacing w:after="0" w:line="240" w:lineRule="auto"/>
      <w:ind w:left="284" w:right="419" w:firstLine="283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5A5E6B836FEF6F34B9B9E103EC5BE544584DCBCC017BF8A6099D11267EAB6954EBD038DBFDFa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B5A5E6B836FEF6F34B9B9E103EC5BE544584DCBCC017BF8A6099D11267EAB6954EBD038DBDDFa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5A5E6B836FEF6F34B9B9E103EC5BE544583D8BAC117BF8A6099D11267EAB6954EBD078DDBaDH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tovaTM\AppData\Roaming\Microsoft\&#1064;&#1072;&#1073;&#1083;&#1086;&#1085;&#1099;\&#1040;&#1091;&#1082;&#1094;&#1080;&#1086;&#1085;&#1085;&#1072;&#1103;%20&#1076;&#1086;&#1082;&#1091;&#1084;&#1077;&#1085;&#1090;&#1072;&#1094;&#1080;&#1103;%20223-&#1060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0B60C319EC4B35A13B6C79896D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40C1-5177-46C9-9B7B-387EB2B671CB}"/>
      </w:docPartPr>
      <w:docPartBody>
        <w:p w:rsidR="002A000A" w:rsidRDefault="002A000A" w:rsidP="002A000A">
          <w:pPr>
            <w:pStyle w:val="110B60C319EC4B35A13B6C79896DED10"/>
          </w:pPr>
          <w:r w:rsidRPr="00F33696">
            <w:rPr>
              <w:rStyle w:val="a3"/>
            </w:rPr>
            <w:t>Выберите элемент.</w:t>
          </w:r>
        </w:p>
      </w:docPartBody>
    </w:docPart>
    <w:docPart>
      <w:docPartPr>
        <w:name w:val="BEB52AD660E24B1BAF2CC0416EC93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CA715-901A-47E5-AA2A-4C46FB2AEF44}"/>
      </w:docPartPr>
      <w:docPartBody>
        <w:p w:rsidR="002A000A" w:rsidRDefault="002A000A" w:rsidP="002A000A">
          <w:pPr>
            <w:pStyle w:val="BEB52AD660E24B1BAF2CC0416EC9388D"/>
          </w:pPr>
          <w:r w:rsidRPr="00F336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0D976059445DB8CFCB8D03E7BF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1E4F-34EB-49CE-8DEF-E77567E8151A}"/>
      </w:docPartPr>
      <w:docPartBody>
        <w:p w:rsidR="004E60FD" w:rsidRDefault="002A000A" w:rsidP="002A000A">
          <w:pPr>
            <w:pStyle w:val="2DE0D976059445DB8CFCB8D03E7BFB35"/>
          </w:pPr>
          <w:r w:rsidRPr="00F33696">
            <w:rPr>
              <w:rStyle w:val="a3"/>
            </w:rPr>
            <w:t>Место для ввода даты.</w:t>
          </w:r>
        </w:p>
      </w:docPartBody>
    </w:docPart>
    <w:docPart>
      <w:docPartPr>
        <w:name w:val="9434D00064A74E2280D6B340DFF58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83F61-557C-4180-9F15-15CD9AD7ADC1}"/>
      </w:docPartPr>
      <w:docPartBody>
        <w:p w:rsidR="004E60FD" w:rsidRDefault="002A000A" w:rsidP="002A000A">
          <w:pPr>
            <w:pStyle w:val="9434D00064A74E2280D6B340DFF58F88"/>
          </w:pPr>
          <w:r w:rsidRPr="00F336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08"/>
  <w:characterSpacingControl w:val="doNotCompress"/>
  <w:compat>
    <w:useFELayout/>
  </w:compat>
  <w:rsids>
    <w:rsidRoot w:val="007A5B6A"/>
    <w:rsid w:val="00022FD2"/>
    <w:rsid w:val="00073736"/>
    <w:rsid w:val="000C76ED"/>
    <w:rsid w:val="00112DE6"/>
    <w:rsid w:val="001230AA"/>
    <w:rsid w:val="0012452F"/>
    <w:rsid w:val="001368B0"/>
    <w:rsid w:val="0018631E"/>
    <w:rsid w:val="00194482"/>
    <w:rsid w:val="001A7013"/>
    <w:rsid w:val="001C2848"/>
    <w:rsid w:val="002557E2"/>
    <w:rsid w:val="002807D1"/>
    <w:rsid w:val="00285829"/>
    <w:rsid w:val="002A000A"/>
    <w:rsid w:val="002E0DD5"/>
    <w:rsid w:val="003436DD"/>
    <w:rsid w:val="003A0307"/>
    <w:rsid w:val="0046053C"/>
    <w:rsid w:val="004E60FD"/>
    <w:rsid w:val="004F5451"/>
    <w:rsid w:val="00543A71"/>
    <w:rsid w:val="005B1B54"/>
    <w:rsid w:val="005D0D9F"/>
    <w:rsid w:val="00602E5B"/>
    <w:rsid w:val="0065134C"/>
    <w:rsid w:val="006D5E01"/>
    <w:rsid w:val="006F1412"/>
    <w:rsid w:val="00793516"/>
    <w:rsid w:val="007A5B6A"/>
    <w:rsid w:val="007C25DF"/>
    <w:rsid w:val="00822AAF"/>
    <w:rsid w:val="0089007E"/>
    <w:rsid w:val="008B068A"/>
    <w:rsid w:val="008C40C6"/>
    <w:rsid w:val="00934299"/>
    <w:rsid w:val="009B38DF"/>
    <w:rsid w:val="00A908F3"/>
    <w:rsid w:val="00A95E62"/>
    <w:rsid w:val="00A971B6"/>
    <w:rsid w:val="00AD369A"/>
    <w:rsid w:val="00B03D7C"/>
    <w:rsid w:val="00B205A6"/>
    <w:rsid w:val="00B20A64"/>
    <w:rsid w:val="00BA24D5"/>
    <w:rsid w:val="00CB0F1E"/>
    <w:rsid w:val="00D11C11"/>
    <w:rsid w:val="00D5668F"/>
    <w:rsid w:val="00D93738"/>
    <w:rsid w:val="00EE000C"/>
    <w:rsid w:val="00EE4AEE"/>
    <w:rsid w:val="00F012E1"/>
    <w:rsid w:val="00F643B7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00A"/>
    <w:rPr>
      <w:color w:val="808080"/>
    </w:rPr>
  </w:style>
  <w:style w:type="paragraph" w:customStyle="1" w:styleId="95547D1DC4204F9697BB1DB756ECDF04">
    <w:name w:val="95547D1DC4204F9697BB1DB756ECDF04"/>
    <w:rsid w:val="007A5B6A"/>
  </w:style>
  <w:style w:type="paragraph" w:customStyle="1" w:styleId="451E24BE83B746129A7935E397952FD5">
    <w:name w:val="451E24BE83B746129A7935E397952FD5"/>
    <w:rsid w:val="007A5B6A"/>
  </w:style>
  <w:style w:type="paragraph" w:customStyle="1" w:styleId="B4B12DF56BB546A4BEC5797B0A9B666C">
    <w:name w:val="B4B12DF56BB546A4BEC5797B0A9B666C"/>
    <w:rsid w:val="00EE4AEE"/>
  </w:style>
  <w:style w:type="paragraph" w:customStyle="1" w:styleId="786463B6E4C34A8890F0B46103A76340">
    <w:name w:val="786463B6E4C34A8890F0B46103A76340"/>
    <w:rsid w:val="00073736"/>
  </w:style>
  <w:style w:type="paragraph" w:customStyle="1" w:styleId="110B60C319EC4B35A13B6C79896DED10">
    <w:name w:val="110B60C319EC4B35A13B6C79896DED10"/>
    <w:rsid w:val="002A000A"/>
  </w:style>
  <w:style w:type="paragraph" w:customStyle="1" w:styleId="BEB52AD660E24B1BAF2CC0416EC9388D">
    <w:name w:val="BEB52AD660E24B1BAF2CC0416EC9388D"/>
    <w:rsid w:val="002A000A"/>
  </w:style>
  <w:style w:type="paragraph" w:customStyle="1" w:styleId="EC3C89FF6C3342399FCFC84A85591523">
    <w:name w:val="EC3C89FF6C3342399FCFC84A85591523"/>
    <w:rsid w:val="002A000A"/>
  </w:style>
  <w:style w:type="paragraph" w:customStyle="1" w:styleId="B7D237BAFCA64FD39D127E3DB4F8CEEF">
    <w:name w:val="B7D237BAFCA64FD39D127E3DB4F8CEEF"/>
    <w:rsid w:val="002A000A"/>
  </w:style>
  <w:style w:type="paragraph" w:customStyle="1" w:styleId="1E712C8DAA8344158114811AF8B71AB5">
    <w:name w:val="1E712C8DAA8344158114811AF8B71AB5"/>
    <w:rsid w:val="002A000A"/>
  </w:style>
  <w:style w:type="paragraph" w:customStyle="1" w:styleId="D0F2862B1BC04752A372C3CD0FDCAACB">
    <w:name w:val="D0F2862B1BC04752A372C3CD0FDCAACB"/>
    <w:rsid w:val="002A000A"/>
  </w:style>
  <w:style w:type="paragraph" w:customStyle="1" w:styleId="9B1F341739A04CA8A55478AE95AAC2FC">
    <w:name w:val="9B1F341739A04CA8A55478AE95AAC2FC"/>
    <w:rsid w:val="002A000A"/>
  </w:style>
  <w:style w:type="paragraph" w:customStyle="1" w:styleId="0259F8BB455047458CC418FEFD03FA68">
    <w:name w:val="0259F8BB455047458CC418FEFD03FA68"/>
    <w:rsid w:val="002A000A"/>
  </w:style>
  <w:style w:type="paragraph" w:customStyle="1" w:styleId="2DE0D976059445DB8CFCB8D03E7BFB35">
    <w:name w:val="2DE0D976059445DB8CFCB8D03E7BFB35"/>
    <w:rsid w:val="002A000A"/>
  </w:style>
  <w:style w:type="paragraph" w:customStyle="1" w:styleId="9434D00064A74E2280D6B340DFF58F88">
    <w:name w:val="9434D00064A74E2280D6B340DFF58F88"/>
    <w:rsid w:val="002A000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CB3FA-5746-4FF2-BCC2-CB89FF16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Аукционная документация 223-ФЗ</Template>
  <TotalTime>894</TotalTime>
  <Pages>1</Pages>
  <Words>8935</Words>
  <Characters>50931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59747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Татьяна Михайловна</dc:creator>
  <cp:lastModifiedBy>user</cp:lastModifiedBy>
  <cp:revision>57</cp:revision>
  <cp:lastPrinted>2016-11-30T05:39:00Z</cp:lastPrinted>
  <dcterms:created xsi:type="dcterms:W3CDTF">2016-03-25T06:36:00Z</dcterms:created>
  <dcterms:modified xsi:type="dcterms:W3CDTF">2016-11-30T05:40:00Z</dcterms:modified>
</cp:coreProperties>
</file>