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  <w:bookmarkStart w:id="0" w:name="_Toc429584622"/>
      <w:r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Приложение № 1 к извещению</w:t>
      </w:r>
    </w:p>
    <w:p w:rsidR="00037624" w:rsidRDefault="00037624" w:rsidP="00037624">
      <w:pPr>
        <w:keepNext/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bookmarkEnd w:id="0"/>
    <w:p w:rsidR="00037624" w:rsidRDefault="00037624" w:rsidP="0003762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037624" w:rsidRPr="00D145E8" w:rsidRDefault="00037624" w:rsidP="00037624">
      <w:pPr>
        <w:keepNext/>
        <w:tabs>
          <w:tab w:val="left" w:pos="10656"/>
        </w:tabs>
        <w:jc w:val="center"/>
        <w:rPr>
          <w:rFonts w:ascii="Times New Roman" w:hAnsi="Times New Roman" w:cs="Times New Roman"/>
          <w:b/>
        </w:rPr>
      </w:pPr>
      <w:r w:rsidRPr="00D145E8">
        <w:rPr>
          <w:rFonts w:ascii="Times New Roman" w:hAnsi="Times New Roman" w:cs="Times New Roman"/>
          <w:b/>
        </w:rPr>
        <w:t>Расчет начальной (максимальной) цены контракта</w:t>
      </w:r>
    </w:p>
    <w:tbl>
      <w:tblPr>
        <w:tblW w:w="531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3262"/>
        <w:gridCol w:w="1560"/>
        <w:gridCol w:w="1557"/>
        <w:gridCol w:w="1560"/>
        <w:gridCol w:w="1560"/>
        <w:gridCol w:w="1501"/>
        <w:gridCol w:w="1073"/>
        <w:gridCol w:w="673"/>
        <w:gridCol w:w="893"/>
        <w:gridCol w:w="1523"/>
      </w:tblGrid>
      <w:tr w:rsidR="00037624" w:rsidRPr="00D145E8" w:rsidTr="00C13AC2">
        <w:trPr>
          <w:trHeight w:val="2718"/>
        </w:trPr>
        <w:tc>
          <w:tcPr>
            <w:tcW w:w="180" w:type="pct"/>
            <w:shd w:val="clear" w:color="auto" w:fill="auto"/>
            <w:noWrap/>
            <w:hideMark/>
          </w:tcPr>
          <w:p w:rsidR="00037624" w:rsidRPr="00D145E8" w:rsidRDefault="00037624" w:rsidP="008D7EB8">
            <w:pPr>
              <w:keepNext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№ п/п</w:t>
            </w:r>
          </w:p>
        </w:tc>
        <w:tc>
          <w:tcPr>
            <w:tcW w:w="1037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Наименование товара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1, руб. ц</w:t>
            </w:r>
            <w:r w:rsidRPr="00D145E8">
              <w:rPr>
                <w:rFonts w:ascii="Calibri" w:hAnsi="Calibri" w:cs="Times New Roman"/>
                <w:color w:val="000000"/>
              </w:rPr>
              <w:t>₁</w:t>
            </w:r>
          </w:p>
        </w:tc>
        <w:tc>
          <w:tcPr>
            <w:tcW w:w="49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2, руб. ц</w:t>
            </w:r>
            <w:r w:rsidRPr="00D145E8">
              <w:rPr>
                <w:rFonts w:ascii="Calibri" w:hAnsi="Calibri" w:cs="Times New Roman"/>
                <w:color w:val="000000"/>
              </w:rPr>
              <w:t>₂</w:t>
            </w:r>
          </w:p>
        </w:tc>
        <w:tc>
          <w:tcPr>
            <w:tcW w:w="496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Цена предложенная участником № 3, руб. ц</w:t>
            </w:r>
            <w:r w:rsidRPr="00D145E8">
              <w:rPr>
                <w:rFonts w:ascii="Calibri" w:hAnsi="Calibri" w:cs="Times New Roman"/>
                <w:color w:val="000000"/>
              </w:rPr>
              <w:t>₃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145E8" w:rsidRDefault="00037624" w:rsidP="008D7EB8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D145E8">
              <w:rPr>
                <w:rFonts w:ascii="Times New Roman" w:hAnsi="Times New Roman" w:cs="Times New Roman"/>
                <w:bCs/>
                <w:color w:val="000000"/>
              </w:rPr>
              <w:t>Средняя цена, руб. &lt;Ц&gt;=(ц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₁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₂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+ц</w:t>
            </w:r>
            <w:r w:rsidRPr="00D145E8">
              <w:rPr>
                <w:rFonts w:ascii="Cambria Math" w:hAnsi="Cambria Math" w:cs="Times New Roman"/>
                <w:bCs/>
                <w:color w:val="000000"/>
              </w:rPr>
              <w:t>₃</w:t>
            </w:r>
            <w:r w:rsidRPr="00D145E8">
              <w:rPr>
                <w:rFonts w:ascii="Times New Roman" w:hAnsi="Times New Roman" w:cs="Times New Roman"/>
                <w:bCs/>
                <w:color w:val="000000"/>
              </w:rPr>
              <w:t>+….)/n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(n-количество предложений)</w:t>
            </w:r>
          </w:p>
        </w:tc>
        <w:tc>
          <w:tcPr>
            <w:tcW w:w="477" w:type="pct"/>
            <w:shd w:val="clear" w:color="auto" w:fill="auto"/>
            <w:vAlign w:val="center"/>
            <w:hideMark/>
          </w:tcPr>
          <w:tbl>
            <w:tblPr>
              <w:tblW w:w="1448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1448"/>
            </w:tblGrid>
            <w:tr w:rsidR="00037624" w:rsidRPr="00D145E8" w:rsidTr="002D2B87">
              <w:trPr>
                <w:trHeight w:val="2160"/>
                <w:tblCellSpacing w:w="0" w:type="dxa"/>
              </w:trPr>
              <w:tc>
                <w:tcPr>
                  <w:tcW w:w="1448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63360" behindDoc="0" locked="0" layoutInCell="1" allowOverlap="1">
                        <wp:simplePos x="0" y="0"/>
                        <wp:positionH relativeFrom="column">
                          <wp:posOffset>118745</wp:posOffset>
                        </wp:positionH>
                        <wp:positionV relativeFrom="paragraph">
                          <wp:posOffset>1080135</wp:posOffset>
                        </wp:positionV>
                        <wp:extent cx="570865" cy="427990"/>
                        <wp:effectExtent l="19050" t="0" r="635" b="0"/>
                        <wp:wrapNone/>
                        <wp:docPr id="9" name="Рисунок 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Рисунок 6"/>
                                <pic:cNvPicPr/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865" cy="4279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Среднее квадратичное отклонение, руб.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41" w:type="pct"/>
            <w:shd w:val="clear" w:color="auto" w:fill="auto"/>
            <w:vAlign w:val="center"/>
            <w:hideMark/>
          </w:tcPr>
          <w:tbl>
            <w:tblPr>
              <w:tblW w:w="77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79"/>
            </w:tblGrid>
            <w:tr w:rsidR="00037624" w:rsidRPr="00D145E8" w:rsidTr="00037624">
              <w:trPr>
                <w:trHeight w:val="2024"/>
                <w:tblCellSpacing w:w="0" w:type="dxa"/>
              </w:trPr>
              <w:tc>
                <w:tcPr>
                  <w:tcW w:w="779" w:type="dxa"/>
                  <w:shd w:val="clear" w:color="auto" w:fill="auto"/>
                  <w:hideMark/>
                </w:tcPr>
                <w:p w:rsidR="00037624" w:rsidRPr="00D145E8" w:rsidRDefault="00037624" w:rsidP="008D7EB8">
                  <w:pPr>
                    <w:keepNext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D145E8">
                    <w:rPr>
                      <w:rFonts w:ascii="Times New Roman" w:hAnsi="Times New Roman" w:cs="Times New Roman"/>
                      <w:noProof/>
                      <w:color w:val="000000"/>
                    </w:rPr>
                    <w:drawing>
                      <wp:anchor distT="0" distB="0" distL="114300" distR="114300" simplePos="0" relativeHeight="251657216" behindDoc="0" locked="0" layoutInCell="1" allowOverlap="1">
                        <wp:simplePos x="0" y="0"/>
                        <wp:positionH relativeFrom="column">
                          <wp:posOffset>-6985</wp:posOffset>
                        </wp:positionH>
                        <wp:positionV relativeFrom="paragraph">
                          <wp:posOffset>1051560</wp:posOffset>
                        </wp:positionV>
                        <wp:extent cx="552450" cy="390525"/>
                        <wp:effectExtent l="19050" t="0" r="0" b="0"/>
                        <wp:wrapNone/>
                        <wp:docPr id="8" name="Рисунок 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/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52450" cy="39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D145E8">
                    <w:rPr>
                      <w:rFonts w:ascii="Times New Roman" w:hAnsi="Times New Roman" w:cs="Times New Roman"/>
                      <w:color w:val="000000"/>
                    </w:rPr>
                    <w:t>Коэффициент вариации, %</w:t>
                  </w:r>
                </w:p>
              </w:tc>
            </w:tr>
          </w:tbl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Ед. изм.</w:t>
            </w:r>
          </w:p>
        </w:tc>
        <w:tc>
          <w:tcPr>
            <w:tcW w:w="284" w:type="pct"/>
            <w:shd w:val="clear" w:color="auto" w:fill="auto"/>
            <w:vAlign w:val="center"/>
            <w:hideMark/>
          </w:tcPr>
          <w:p w:rsidR="00037624" w:rsidRPr="00D145E8" w:rsidRDefault="00037624" w:rsidP="002D2B87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 xml:space="preserve">Кол-во </w:t>
            </w:r>
            <w:r w:rsidR="002D2B87">
              <w:rPr>
                <w:rFonts w:ascii="Times New Roman" w:hAnsi="Times New Roman" w:cs="Times New Roman"/>
                <w:color w:val="000000"/>
              </w:rPr>
              <w:t>услуг</w:t>
            </w:r>
          </w:p>
        </w:tc>
        <w:tc>
          <w:tcPr>
            <w:tcW w:w="485" w:type="pct"/>
            <w:shd w:val="clear" w:color="auto" w:fill="auto"/>
            <w:vAlign w:val="center"/>
            <w:hideMark/>
          </w:tcPr>
          <w:p w:rsidR="00037624" w:rsidRPr="00D145E8" w:rsidRDefault="00037624" w:rsidP="008D7EB8">
            <w:pPr>
              <w:keepNext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145E8">
              <w:rPr>
                <w:rFonts w:ascii="Times New Roman" w:hAnsi="Times New Roman" w:cs="Times New Roman"/>
                <w:color w:val="000000"/>
              </w:rPr>
              <w:t>Общая стоимость, руб.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7" w:type="pct"/>
            <w:shd w:val="clear" w:color="auto" w:fill="auto"/>
          </w:tcPr>
          <w:p w:rsidR="00037624" w:rsidRPr="00D7054D" w:rsidRDefault="00C13AC2" w:rsidP="00712BA4">
            <w:pPr>
              <w:spacing w:after="0" w:line="240" w:lineRule="auto"/>
              <w:textAlignment w:val="baseline"/>
              <w:outlineLvl w:val="1"/>
              <w:rPr>
                <w:rFonts w:ascii="Times New Roman" w:hAnsi="Times New Roman" w:cs="Times New Roman"/>
                <w:bCs/>
              </w:rPr>
            </w:pPr>
            <w:r w:rsidRPr="00D7054D">
              <w:rPr>
                <w:rFonts w:ascii="Times New Roman" w:hAnsi="Times New Roman"/>
              </w:rPr>
              <w:t>О</w:t>
            </w:r>
            <w:r w:rsidR="00037624" w:rsidRPr="00D7054D">
              <w:rPr>
                <w:rFonts w:ascii="Times New Roman" w:hAnsi="Times New Roman"/>
              </w:rPr>
              <w:t xml:space="preserve">казание комплекса услуг в рамках подготовки и проведения </w:t>
            </w:r>
            <w:r w:rsidR="00774C09" w:rsidRPr="00D7054D">
              <w:rPr>
                <w:rFonts w:ascii="Times New Roman" w:hAnsi="Times New Roman"/>
                <w:lang w:val="en-US"/>
              </w:rPr>
              <w:t>I</w:t>
            </w:r>
            <w:r w:rsidR="00712BA4">
              <w:rPr>
                <w:rFonts w:ascii="Times New Roman" w:hAnsi="Times New Roman"/>
                <w:lang w:val="en-US"/>
              </w:rPr>
              <w:t>V</w:t>
            </w:r>
            <w:r w:rsidR="00712BA4" w:rsidRPr="00712BA4">
              <w:rPr>
                <w:rFonts w:ascii="Times New Roman" w:hAnsi="Times New Roman"/>
              </w:rPr>
              <w:t xml:space="preserve"> </w:t>
            </w:r>
            <w:r w:rsidR="00B144B2" w:rsidRPr="00D7054D">
              <w:rPr>
                <w:rFonts w:ascii="Times New Roman" w:hAnsi="Times New Roman"/>
              </w:rPr>
              <w:t>Регионального</w:t>
            </w:r>
            <w:r w:rsidR="00037624" w:rsidRPr="00D7054D">
              <w:rPr>
                <w:rFonts w:ascii="Times New Roman" w:hAnsi="Times New Roman"/>
              </w:rPr>
              <w:t xml:space="preserve"> чемпионата «Молодые профессионалы» (</w:t>
            </w:r>
            <w:r w:rsidR="00037624" w:rsidRPr="00D7054D">
              <w:rPr>
                <w:rFonts w:ascii="Times New Roman" w:hAnsi="Times New Roman"/>
                <w:lang w:val="en-US"/>
              </w:rPr>
              <w:t>WorldSkillsRussia</w:t>
            </w:r>
            <w:r w:rsidR="00037624" w:rsidRPr="00D7054D">
              <w:rPr>
                <w:rFonts w:ascii="Times New Roman" w:hAnsi="Times New Roman"/>
              </w:rPr>
              <w:t xml:space="preserve">) в </w:t>
            </w:r>
            <w:r w:rsidR="00774C09" w:rsidRPr="00D7054D">
              <w:rPr>
                <w:rFonts w:ascii="Times New Roman" w:hAnsi="Times New Roman"/>
              </w:rPr>
              <w:t>Ярославской области</w:t>
            </w:r>
            <w:r w:rsidR="00037624" w:rsidRPr="00D7054D">
              <w:rPr>
                <w:rFonts w:ascii="Times New Roman" w:hAnsi="Times New Roman"/>
              </w:rPr>
              <w:t xml:space="preserve"> в соответствии с Техническим заданием № 1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712BA4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1 783 000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712BA4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1 605 820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712BA4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1 960 000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4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712BA4" w:rsidP="008D7E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1 782 940</w:t>
            </w:r>
            <w:r w:rsidR="00D7054D" w:rsidRPr="00D7054D">
              <w:rPr>
                <w:rFonts w:ascii="Times New Roman" w:hAnsi="Times New Roman" w:cs="Times New Roman"/>
              </w:rPr>
              <w:t>,000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FB423B" w:rsidP="00FB42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177 090</w:t>
            </w:r>
            <w:r w:rsidR="00304A81" w:rsidRPr="00D7054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FB423B" w:rsidP="00D705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9,93</w:t>
            </w:r>
            <w:r w:rsidR="00304A81" w:rsidRPr="00D7054D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2D2B87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Ед</w:t>
            </w:r>
            <w:r w:rsidR="00037624" w:rsidRPr="00D7054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624" w:rsidRPr="00D7054D" w:rsidRDefault="00037624" w:rsidP="008D7EB8">
            <w:pPr>
              <w:jc w:val="center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37624" w:rsidRPr="00D7054D" w:rsidRDefault="00712BA4" w:rsidP="004943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1 782 940</w:t>
            </w:r>
            <w:r w:rsidR="00D7054D" w:rsidRPr="00D7054D">
              <w:rPr>
                <w:rFonts w:ascii="Times New Roman" w:hAnsi="Times New Roman" w:cs="Times New Roman"/>
              </w:rPr>
              <w:t>,00</w:t>
            </w:r>
          </w:p>
        </w:tc>
      </w:tr>
      <w:tr w:rsidR="00037624" w:rsidRPr="00D7054D" w:rsidTr="00C13AC2">
        <w:trPr>
          <w:trHeight w:val="20"/>
        </w:trPr>
        <w:tc>
          <w:tcPr>
            <w:tcW w:w="180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rPr>
                <w:rFonts w:ascii="Times New Roman" w:hAnsi="Times New Roman" w:cs="Times New Roman"/>
              </w:rPr>
            </w:pPr>
          </w:p>
        </w:tc>
        <w:tc>
          <w:tcPr>
            <w:tcW w:w="1037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D7054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5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96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7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341" w:type="pct"/>
            <w:shd w:val="clear" w:color="auto" w:fill="auto"/>
            <w:noWrap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84" w:type="pct"/>
            <w:shd w:val="clear" w:color="auto" w:fill="auto"/>
          </w:tcPr>
          <w:p w:rsidR="00037624" w:rsidRPr="00D7054D" w:rsidRDefault="00037624" w:rsidP="008D7EB8">
            <w:pPr>
              <w:keepNext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85" w:type="pct"/>
            <w:shd w:val="clear" w:color="auto" w:fill="auto"/>
            <w:noWrap/>
          </w:tcPr>
          <w:p w:rsidR="00304A81" w:rsidRPr="00D7054D" w:rsidRDefault="00712BA4" w:rsidP="00494353">
            <w:pPr>
              <w:keepNext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1 782 940</w:t>
            </w:r>
            <w:r w:rsidR="00D7054D" w:rsidRPr="00D7054D">
              <w:rPr>
                <w:rFonts w:ascii="Times New Roman" w:hAnsi="Times New Roman" w:cs="Times New Roman"/>
                <w:b/>
              </w:rPr>
              <w:t>,00</w:t>
            </w:r>
          </w:p>
        </w:tc>
      </w:tr>
    </w:tbl>
    <w:p w:rsidR="00D7054D" w:rsidRPr="00D7054D" w:rsidRDefault="00D7054D" w:rsidP="00C13AC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13AC2" w:rsidRPr="00D7054D" w:rsidRDefault="00C13AC2" w:rsidP="00C13AC2">
      <w:pPr>
        <w:jc w:val="center"/>
        <w:rPr>
          <w:rFonts w:ascii="Times New Roman" w:hAnsi="Times New Roman" w:cs="Times New Roman"/>
          <w:sz w:val="24"/>
          <w:szCs w:val="24"/>
        </w:rPr>
      </w:pPr>
      <w:r w:rsidRPr="00D7054D">
        <w:rPr>
          <w:rFonts w:ascii="Times New Roman" w:hAnsi="Times New Roman" w:cs="Times New Roman"/>
          <w:sz w:val="24"/>
          <w:szCs w:val="24"/>
        </w:rPr>
        <w:t xml:space="preserve">Предварительная смета с учетом запросов на коммерческие предложения и начальной (максимальной) цены </w:t>
      </w:r>
      <w:r w:rsidR="00F66E53" w:rsidRPr="00D7054D">
        <w:rPr>
          <w:rFonts w:ascii="Times New Roman" w:hAnsi="Times New Roman" w:cs="Times New Roman"/>
          <w:sz w:val="24"/>
          <w:szCs w:val="24"/>
        </w:rPr>
        <w:t>контракта</w:t>
      </w:r>
      <w:r w:rsidRPr="00D7054D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735" w:type="dxa"/>
        <w:tblInd w:w="-51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67"/>
        <w:gridCol w:w="12333"/>
        <w:gridCol w:w="2835"/>
      </w:tblGrid>
      <w:tr w:rsidR="00C13AC2" w:rsidRPr="00D7054D" w:rsidTr="00C13AC2"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№</w:t>
            </w:r>
          </w:p>
        </w:tc>
        <w:tc>
          <w:tcPr>
            <w:tcW w:w="12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>Наименование работ/услуг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</w:rPr>
              <w:t xml:space="preserve">Стоимость </w:t>
            </w:r>
          </w:p>
          <w:p w:rsidR="00C13AC2" w:rsidRPr="00D7054D" w:rsidRDefault="00C13AC2">
            <w:pPr>
              <w:pStyle w:val="a9"/>
              <w:jc w:val="center"/>
              <w:rPr>
                <w:szCs w:val="24"/>
                <w:lang w:val="en-US"/>
              </w:rPr>
            </w:pPr>
            <w:r w:rsidRPr="00D7054D">
              <w:rPr>
                <w:szCs w:val="24"/>
              </w:rPr>
              <w:t>в руб.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  <w:r w:rsidRPr="00D7054D">
              <w:rPr>
                <w:szCs w:val="24"/>
                <w:lang w:val="en-US"/>
              </w:rPr>
              <w:t>I</w:t>
            </w: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>
            <w:pPr>
              <w:pStyle w:val="a9"/>
              <w:snapToGrid w:val="0"/>
              <w:rPr>
                <w:szCs w:val="24"/>
              </w:rPr>
            </w:pPr>
            <w:r w:rsidRPr="00D7054D">
              <w:rPr>
                <w:szCs w:val="24"/>
              </w:rPr>
              <w:t>Сервисно-логистическое сопровождение Чемпионата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13AC2" w:rsidRPr="00D7054D" w:rsidRDefault="00712BA4" w:rsidP="00D7054D">
            <w:pPr>
              <w:pStyle w:val="a9"/>
              <w:snapToGrid w:val="0"/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1 782 940</w:t>
            </w:r>
            <w:r w:rsidR="00C13AC2" w:rsidRPr="00D7054D">
              <w:rPr>
                <w:szCs w:val="24"/>
              </w:rPr>
              <w:t>,00</w:t>
            </w:r>
          </w:p>
        </w:tc>
      </w:tr>
      <w:tr w:rsidR="00C13AC2" w:rsidRPr="00D7054D" w:rsidTr="00C13AC2">
        <w:tc>
          <w:tcPr>
            <w:tcW w:w="56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C13AC2" w:rsidRPr="00D7054D" w:rsidRDefault="00C13AC2">
            <w:pPr>
              <w:pStyle w:val="a9"/>
              <w:snapToGrid w:val="0"/>
              <w:jc w:val="center"/>
              <w:rPr>
                <w:szCs w:val="24"/>
              </w:rPr>
            </w:pPr>
          </w:p>
        </w:tc>
        <w:tc>
          <w:tcPr>
            <w:tcW w:w="1233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13AC2" w:rsidRPr="00D7054D" w:rsidRDefault="00C13AC2" w:rsidP="00712BA4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705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Итого: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12BA4">
              <w:rPr>
                <w:rFonts w:ascii="Times New Roman" w:hAnsi="Times New Roman" w:cs="Times New Roman"/>
                <w:sz w:val="24"/>
                <w:szCs w:val="24"/>
              </w:rPr>
              <w:t xml:space="preserve">Один 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миллион </w:t>
            </w:r>
            <w:r w:rsidR="00D7054D"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семьсот </w:t>
            </w:r>
            <w:r w:rsidR="00712BA4">
              <w:rPr>
                <w:rFonts w:ascii="Times New Roman" w:hAnsi="Times New Roman" w:cs="Times New Roman"/>
                <w:sz w:val="24"/>
                <w:szCs w:val="24"/>
              </w:rPr>
              <w:t>восемьдесят две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 тысяч</w:t>
            </w:r>
            <w:r w:rsidR="00712BA4">
              <w:rPr>
                <w:rFonts w:ascii="Times New Roman" w:hAnsi="Times New Roman" w:cs="Times New Roman"/>
                <w:sz w:val="24"/>
                <w:szCs w:val="24"/>
              </w:rPr>
              <w:t>и девятьсот сорок</w:t>
            </w:r>
            <w:r w:rsidRPr="00D7054D">
              <w:rPr>
                <w:rFonts w:ascii="Times New Roman" w:hAnsi="Times New Roman" w:cs="Times New Roman"/>
                <w:sz w:val="24"/>
                <w:szCs w:val="24"/>
              </w:rPr>
              <w:t xml:space="preserve">) рублей 00 копеек. </w:t>
            </w:r>
          </w:p>
        </w:tc>
        <w:tc>
          <w:tcPr>
            <w:tcW w:w="283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304A81" w:rsidRPr="00D7054D" w:rsidRDefault="00712BA4">
            <w:pPr>
              <w:pStyle w:val="a9"/>
              <w:snapToGrid w:val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  <w:lang w:val="en-US"/>
              </w:rPr>
              <w:t>1 782 940</w:t>
            </w:r>
            <w:r w:rsidR="00D7054D" w:rsidRPr="00D7054D">
              <w:rPr>
                <w:b/>
                <w:szCs w:val="24"/>
              </w:rPr>
              <w:t>,00</w:t>
            </w:r>
          </w:p>
        </w:tc>
      </w:tr>
    </w:tbl>
    <w:p w:rsidR="00C13AC2" w:rsidRPr="00D7054D" w:rsidRDefault="00C13AC2"/>
    <w:sectPr w:rsidR="00C13AC2" w:rsidRPr="00D7054D" w:rsidSect="00C13AC2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6945" w:rsidRDefault="003D6945" w:rsidP="00C13AC2">
      <w:pPr>
        <w:spacing w:after="0" w:line="240" w:lineRule="auto"/>
      </w:pPr>
      <w:r>
        <w:separator/>
      </w:r>
    </w:p>
  </w:endnote>
  <w:endnote w:type="continuationSeparator" w:id="1">
    <w:p w:rsidR="003D6945" w:rsidRDefault="003D6945" w:rsidP="00C13A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6945" w:rsidRDefault="003D6945" w:rsidP="00C13AC2">
      <w:pPr>
        <w:spacing w:after="0" w:line="240" w:lineRule="auto"/>
      </w:pPr>
      <w:r>
        <w:separator/>
      </w:r>
    </w:p>
  </w:footnote>
  <w:footnote w:type="continuationSeparator" w:id="1">
    <w:p w:rsidR="003D6945" w:rsidRDefault="003D6945" w:rsidP="00C13A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7624"/>
    <w:rsid w:val="000120E1"/>
    <w:rsid w:val="00016C15"/>
    <w:rsid w:val="00037624"/>
    <w:rsid w:val="00122647"/>
    <w:rsid w:val="002454AE"/>
    <w:rsid w:val="002545F2"/>
    <w:rsid w:val="002D2B87"/>
    <w:rsid w:val="00304A81"/>
    <w:rsid w:val="003D6945"/>
    <w:rsid w:val="00494353"/>
    <w:rsid w:val="004C3BC6"/>
    <w:rsid w:val="005C4680"/>
    <w:rsid w:val="006F47CF"/>
    <w:rsid w:val="00712BA4"/>
    <w:rsid w:val="00774C09"/>
    <w:rsid w:val="007E5EDF"/>
    <w:rsid w:val="00863406"/>
    <w:rsid w:val="008E4AE0"/>
    <w:rsid w:val="00B144B2"/>
    <w:rsid w:val="00C13AC2"/>
    <w:rsid w:val="00CC161F"/>
    <w:rsid w:val="00D7054D"/>
    <w:rsid w:val="00EE4DAF"/>
    <w:rsid w:val="00F66E53"/>
    <w:rsid w:val="00FB4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6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2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2B8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13AC2"/>
  </w:style>
  <w:style w:type="paragraph" w:styleId="a7">
    <w:name w:val="footer"/>
    <w:basedOn w:val="a"/>
    <w:link w:val="a8"/>
    <w:uiPriority w:val="99"/>
    <w:unhideWhenUsed/>
    <w:rsid w:val="00C13A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13AC2"/>
  </w:style>
  <w:style w:type="paragraph" w:customStyle="1" w:styleId="a9">
    <w:name w:val="Содержимое таблицы"/>
    <w:basedOn w:val="a"/>
    <w:rsid w:val="00C13AC2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4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2017-01-31T05:33:00Z</cp:lastPrinted>
  <dcterms:created xsi:type="dcterms:W3CDTF">2017-01-31T05:32:00Z</dcterms:created>
  <dcterms:modified xsi:type="dcterms:W3CDTF">2017-10-24T13:03:00Z</dcterms:modified>
</cp:coreProperties>
</file>